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E70A14">
        <w:rPr>
          <w:rFonts w:cs="Arial"/>
          <w:b/>
          <w:szCs w:val="24"/>
        </w:rPr>
        <w:t>Luis Potosí, San Luis Potosí, 30</w:t>
      </w:r>
      <w:r w:rsidR="00E26ADF">
        <w:rPr>
          <w:rFonts w:cs="Arial"/>
          <w:b/>
          <w:szCs w:val="24"/>
        </w:rPr>
        <w:t xml:space="preserve"> </w:t>
      </w:r>
      <w:r w:rsidR="00E70A14">
        <w:rPr>
          <w:rFonts w:cs="Arial"/>
          <w:b/>
          <w:szCs w:val="24"/>
        </w:rPr>
        <w:t xml:space="preserve">treinta </w:t>
      </w:r>
      <w:r w:rsidR="00CA4118">
        <w:rPr>
          <w:rFonts w:cs="Arial"/>
          <w:b/>
          <w:szCs w:val="24"/>
        </w:rPr>
        <w:t xml:space="preserve">de </w:t>
      </w:r>
      <w:r w:rsidR="00D409E9">
        <w:rPr>
          <w:rFonts w:cs="Arial"/>
          <w:b/>
          <w:szCs w:val="24"/>
        </w:rPr>
        <w:t xml:space="preserve">agosto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w:t>
      </w:r>
      <w:r w:rsidR="00226FDA">
        <w:rPr>
          <w:rFonts w:cs="Arial"/>
          <w:b/>
          <w:szCs w:val="24"/>
        </w:rPr>
        <w:t>EXTRA</w:t>
      </w:r>
      <w:r w:rsidR="00D55021">
        <w:rPr>
          <w:rFonts w:cs="Arial"/>
          <w:b/>
          <w:szCs w:val="24"/>
        </w:rPr>
        <w:t xml:space="preserve">ORDINARIA DE FECHA </w:t>
      </w:r>
      <w:r w:rsidR="00E70A14">
        <w:rPr>
          <w:rFonts w:cs="Arial"/>
          <w:b/>
          <w:szCs w:val="24"/>
        </w:rPr>
        <w:t>30</w:t>
      </w:r>
      <w:r w:rsidR="00E26ADF">
        <w:rPr>
          <w:rFonts w:cs="Arial"/>
          <w:b/>
          <w:szCs w:val="24"/>
        </w:rPr>
        <w:t xml:space="preserve"> </w:t>
      </w:r>
      <w:r w:rsidR="00E70A14">
        <w:rPr>
          <w:rFonts w:cs="Arial"/>
          <w:b/>
          <w:szCs w:val="24"/>
        </w:rPr>
        <w:t xml:space="preserve">TREINTA </w:t>
      </w:r>
      <w:r w:rsidR="00702EEF">
        <w:rPr>
          <w:rFonts w:cs="Arial"/>
          <w:b/>
          <w:szCs w:val="24"/>
        </w:rPr>
        <w:t xml:space="preserve">DE </w:t>
      </w:r>
      <w:r w:rsidR="00D409E9">
        <w:rPr>
          <w:rFonts w:cs="Arial"/>
          <w:b/>
          <w:szCs w:val="24"/>
        </w:rPr>
        <w:t xml:space="preserve">AGOSTO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 xml:space="preserve">. </w:t>
      </w:r>
    </w:p>
    <w:p w:rsidR="008450BA" w:rsidRPr="001B4EF3" w:rsidRDefault="0052263B" w:rsidP="008450BA">
      <w:pPr>
        <w:spacing w:before="240" w:after="120"/>
        <w:jc w:val="both"/>
        <w:rPr>
          <w:rFonts w:cs="Arial"/>
          <w:szCs w:val="24"/>
        </w:rPr>
      </w:pPr>
      <w:r>
        <w:rPr>
          <w:rFonts w:cs="Arial"/>
          <w:b/>
          <w:szCs w:val="24"/>
        </w:rPr>
        <w:t>Comisionada</w:t>
      </w:r>
      <w:r w:rsidR="008450BA">
        <w:rPr>
          <w:rFonts w:cs="Arial"/>
          <w:b/>
          <w:szCs w:val="24"/>
        </w:rPr>
        <w:t xml:space="preserve"> Presidente </w:t>
      </w:r>
      <w:r>
        <w:rPr>
          <w:rFonts w:cs="Arial"/>
          <w:b/>
          <w:szCs w:val="24"/>
        </w:rPr>
        <w:t>Paulina Sánchez Pérez del Pozo</w:t>
      </w:r>
      <w:r w:rsidR="008450BA">
        <w:rPr>
          <w:rFonts w:cs="Arial"/>
          <w:b/>
          <w:szCs w:val="24"/>
        </w:rPr>
        <w:t>:</w:t>
      </w:r>
      <w:r w:rsidR="008450BA">
        <w:rPr>
          <w:rFonts w:cs="Arial"/>
          <w:szCs w:val="24"/>
        </w:rPr>
        <w:t xml:space="preserve"> </w:t>
      </w:r>
      <w:r w:rsidR="00A66632">
        <w:rPr>
          <w:rFonts w:cs="Arial"/>
          <w:szCs w:val="24"/>
        </w:rPr>
        <w:t>B</w:t>
      </w:r>
      <w:r w:rsidR="008450BA">
        <w:rPr>
          <w:rFonts w:cs="Arial"/>
          <w:szCs w:val="24"/>
        </w:rPr>
        <w:t>uen</w:t>
      </w:r>
      <w:r w:rsidR="008064B1">
        <w:rPr>
          <w:rFonts w:cs="Arial"/>
          <w:szCs w:val="24"/>
        </w:rPr>
        <w:t xml:space="preserve"> </w:t>
      </w:r>
      <w:r w:rsidR="00B52C0F">
        <w:rPr>
          <w:rFonts w:cs="Arial"/>
          <w:szCs w:val="24"/>
        </w:rPr>
        <w:t>día</w:t>
      </w:r>
      <w:r w:rsidR="008450BA">
        <w:rPr>
          <w:rFonts w:cs="Arial"/>
          <w:szCs w:val="24"/>
        </w:rPr>
        <w:t xml:space="preserve">, </w:t>
      </w:r>
      <w:r w:rsidR="00A66632">
        <w:rPr>
          <w:rFonts w:cs="Arial"/>
          <w:szCs w:val="24"/>
        </w:rPr>
        <w:t xml:space="preserve">antes de </w:t>
      </w:r>
      <w:r w:rsidR="008450BA" w:rsidRPr="001B4EF3">
        <w:rPr>
          <w:rFonts w:cs="Arial"/>
          <w:szCs w:val="24"/>
        </w:rPr>
        <w:t>dar inicio a la</w:t>
      </w:r>
      <w:r w:rsidR="008450BA">
        <w:rPr>
          <w:rFonts w:cs="Arial"/>
          <w:szCs w:val="24"/>
        </w:rPr>
        <w:t xml:space="preserve"> </w:t>
      </w:r>
      <w:r w:rsidR="00E70A14">
        <w:rPr>
          <w:rFonts w:cs="Arial"/>
          <w:szCs w:val="24"/>
        </w:rPr>
        <w:t xml:space="preserve">Trigésima Primera </w:t>
      </w:r>
      <w:r w:rsidR="009F3A77">
        <w:rPr>
          <w:rFonts w:cs="Arial"/>
          <w:szCs w:val="24"/>
        </w:rPr>
        <w:t xml:space="preserve">Sesión </w:t>
      </w:r>
      <w:r w:rsidR="00FF3699">
        <w:rPr>
          <w:rFonts w:cs="Arial"/>
          <w:szCs w:val="24"/>
        </w:rPr>
        <w:t>Extrao</w:t>
      </w:r>
      <w:r w:rsidR="008450BA" w:rsidRPr="001B4EF3">
        <w:rPr>
          <w:rFonts w:cs="Arial"/>
          <w:szCs w:val="24"/>
        </w:rPr>
        <w:t xml:space="preserve">rdinaria </w:t>
      </w:r>
      <w:r w:rsidR="00CA4118">
        <w:rPr>
          <w:rFonts w:cs="Arial"/>
          <w:szCs w:val="24"/>
        </w:rPr>
        <w:t xml:space="preserve">del año 2018, </w:t>
      </w:r>
      <w:r w:rsidR="008450BA" w:rsidRPr="001B4EF3">
        <w:rPr>
          <w:rFonts w:cs="Arial"/>
          <w:szCs w:val="24"/>
        </w:rPr>
        <w:t xml:space="preserve">para la que fueron convocados, solicito a la Secretaria </w:t>
      </w:r>
      <w:r w:rsidR="008450BA">
        <w:rPr>
          <w:rFonts w:cs="Arial"/>
          <w:szCs w:val="24"/>
        </w:rPr>
        <w:t xml:space="preserve">de Pleno </w:t>
      </w:r>
      <w:r w:rsidR="008450BA" w:rsidRPr="001B4EF3">
        <w:rPr>
          <w:rFonts w:cs="Arial"/>
          <w:szCs w:val="24"/>
        </w:rPr>
        <w:t>proceda a tomar lista de asistencia.</w:t>
      </w:r>
    </w:p>
    <w:p w:rsidR="008450BA" w:rsidRDefault="008450BA" w:rsidP="000C5652">
      <w:pPr>
        <w:pStyle w:val="Textoindependiente"/>
        <w:rPr>
          <w:rFonts w:cs="Arial"/>
          <w:szCs w:val="24"/>
        </w:rPr>
      </w:pPr>
      <w:r>
        <w:rPr>
          <w:rFonts w:cs="Arial"/>
          <w:b/>
          <w:szCs w:val="24"/>
        </w:rPr>
        <w:t xml:space="preserve">Secretaria de Pleno, Rosa María Motilla García: </w:t>
      </w:r>
      <w:r w:rsidR="00A66632" w:rsidRPr="00A66632">
        <w:rPr>
          <w:rFonts w:cs="Arial"/>
          <w:szCs w:val="24"/>
        </w:rPr>
        <w:t>P</w:t>
      </w:r>
      <w:r>
        <w:rPr>
          <w:rFonts w:cs="Arial"/>
          <w:szCs w:val="24"/>
        </w:rPr>
        <w:t>rocedo a tomar lista de asistencia:</w:t>
      </w:r>
    </w:p>
    <w:p w:rsidR="008450BA" w:rsidRDefault="008450BA" w:rsidP="000C5652">
      <w:pPr>
        <w:pStyle w:val="Textoindependiente"/>
        <w:rPr>
          <w:rFonts w:cs="Arial"/>
          <w:szCs w:val="24"/>
        </w:rPr>
      </w:pPr>
    </w:p>
    <w:p w:rsidR="0052263B" w:rsidRPr="008450BA" w:rsidRDefault="0052263B" w:rsidP="0052263B">
      <w:pPr>
        <w:pStyle w:val="Textoindependiente"/>
        <w:rPr>
          <w:rFonts w:cs="Arial"/>
          <w:szCs w:val="24"/>
        </w:rPr>
      </w:pPr>
      <w:r>
        <w:rPr>
          <w:rFonts w:cs="Arial"/>
          <w:szCs w:val="24"/>
        </w:rPr>
        <w:t>Comisionada Presidente Paulina Sánchez Pérez del Pozo.</w:t>
      </w:r>
    </w:p>
    <w:p w:rsidR="0052263B" w:rsidRDefault="0052263B" w:rsidP="0052263B">
      <w:pPr>
        <w:pStyle w:val="Textoindependiente"/>
        <w:rPr>
          <w:rFonts w:cs="Arial"/>
          <w:szCs w:val="24"/>
        </w:rPr>
      </w:pPr>
    </w:p>
    <w:p w:rsidR="0052263B" w:rsidRDefault="0052263B" w:rsidP="0052263B">
      <w:pPr>
        <w:pStyle w:val="Textoindependiente"/>
        <w:rPr>
          <w:rFonts w:cs="Arial"/>
          <w:szCs w:val="24"/>
        </w:rPr>
      </w:pPr>
      <w:r w:rsidRPr="008450BA">
        <w:rPr>
          <w:rFonts w:cs="Arial"/>
          <w:b/>
          <w:szCs w:val="24"/>
        </w:rPr>
        <w:t>Comisionada</w:t>
      </w:r>
      <w:r>
        <w:rPr>
          <w:rFonts w:cs="Arial"/>
          <w:b/>
          <w:szCs w:val="24"/>
        </w:rPr>
        <w:t xml:space="preserve"> Presidente</w:t>
      </w:r>
      <w:r w:rsidRPr="008450BA">
        <w:rPr>
          <w:rFonts w:cs="Arial"/>
          <w:b/>
          <w:szCs w:val="24"/>
        </w:rPr>
        <w:t xml:space="preserve"> Paulina Sánchez Pérez del Pozo: </w:t>
      </w:r>
      <w:r w:rsidRPr="008450BA">
        <w:rPr>
          <w:rFonts w:cs="Arial"/>
          <w:szCs w:val="24"/>
        </w:rPr>
        <w:t>Presente</w:t>
      </w:r>
    </w:p>
    <w:p w:rsidR="0052263B" w:rsidRDefault="0052263B" w:rsidP="000C5652">
      <w:pPr>
        <w:pStyle w:val="Textoindependiente"/>
        <w:rPr>
          <w:rFonts w:cs="Arial"/>
          <w:szCs w:val="24"/>
        </w:rPr>
      </w:pPr>
    </w:p>
    <w:p w:rsidR="008450BA" w:rsidRDefault="0052263B" w:rsidP="000C5652">
      <w:pPr>
        <w:pStyle w:val="Textoindependiente"/>
        <w:rPr>
          <w:rFonts w:cs="Arial"/>
          <w:szCs w:val="24"/>
        </w:rPr>
      </w:pPr>
      <w:r>
        <w:rPr>
          <w:rFonts w:cs="Arial"/>
          <w:b/>
          <w:szCs w:val="24"/>
        </w:rPr>
        <w:t xml:space="preserve">Secretaria de Pleno, Rosa María Motilla García: </w:t>
      </w:r>
      <w:r w:rsidR="008450BA">
        <w:rPr>
          <w:rFonts w:cs="Arial"/>
          <w:szCs w:val="24"/>
        </w:rPr>
        <w:t>Comisionado Alejandro Lafuente Torres.</w:t>
      </w:r>
    </w:p>
    <w:p w:rsidR="008450BA" w:rsidRDefault="008450BA" w:rsidP="000C5652">
      <w:pPr>
        <w:pStyle w:val="Textoindependiente"/>
        <w:rPr>
          <w:rFonts w:cs="Arial"/>
          <w:szCs w:val="24"/>
        </w:rPr>
      </w:pPr>
      <w:r>
        <w:rPr>
          <w:rFonts w:cs="Arial"/>
          <w:szCs w:val="24"/>
        </w:rPr>
        <w:t xml:space="preserve"> </w:t>
      </w:r>
    </w:p>
    <w:p w:rsidR="008450BA" w:rsidRPr="008450BA" w:rsidRDefault="008450BA" w:rsidP="008450BA">
      <w:pPr>
        <w:pStyle w:val="Textoindependiente"/>
        <w:rPr>
          <w:rFonts w:cs="Arial"/>
          <w:szCs w:val="24"/>
        </w:rPr>
      </w:pPr>
      <w:r w:rsidRPr="008450BA">
        <w:rPr>
          <w:rFonts w:cs="Arial"/>
          <w:b/>
          <w:szCs w:val="24"/>
        </w:rPr>
        <w:t>Comisionado Alejandro Lafuente Torres</w:t>
      </w:r>
      <w:r>
        <w:rPr>
          <w:rFonts w:cs="Arial"/>
          <w:b/>
          <w:szCs w:val="24"/>
        </w:rPr>
        <w:t xml:space="preserve">: </w:t>
      </w:r>
      <w:r>
        <w:rPr>
          <w:rFonts w:cs="Arial"/>
          <w:szCs w:val="24"/>
        </w:rPr>
        <w:t>Presente</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52263B">
        <w:rPr>
          <w:rFonts w:cs="Arial"/>
          <w:szCs w:val="24"/>
        </w:rPr>
        <w:t>Mariajosé</w:t>
      </w:r>
      <w:proofErr w:type="spellEnd"/>
      <w:r w:rsidR="0052263B">
        <w:rPr>
          <w:rFonts w:cs="Arial"/>
          <w:szCs w:val="24"/>
        </w:rPr>
        <w:t xml:space="preserve"> González Zarzosa</w:t>
      </w:r>
      <w:r>
        <w:rPr>
          <w:rFonts w:cs="Arial"/>
          <w:szCs w:val="24"/>
        </w:rPr>
        <w:t>.</w:t>
      </w:r>
    </w:p>
    <w:p w:rsidR="006F14AD" w:rsidRPr="006F14AD" w:rsidRDefault="006F14AD" w:rsidP="000C5652">
      <w:pPr>
        <w:pStyle w:val="Textoindependiente"/>
        <w:rPr>
          <w:rFonts w:cs="Arial"/>
          <w:b/>
          <w:szCs w:val="24"/>
        </w:rPr>
      </w:pPr>
    </w:p>
    <w:p w:rsidR="006F14AD" w:rsidRPr="008450BA" w:rsidRDefault="006F14AD" w:rsidP="000C5652">
      <w:pPr>
        <w:pStyle w:val="Textoindependiente"/>
        <w:rPr>
          <w:rFonts w:cs="Arial"/>
          <w:szCs w:val="24"/>
        </w:rPr>
      </w:pPr>
      <w:r w:rsidRPr="0052263B">
        <w:rPr>
          <w:rFonts w:cs="Arial"/>
          <w:b/>
          <w:szCs w:val="24"/>
        </w:rPr>
        <w:t xml:space="preserve">Comisionada </w:t>
      </w:r>
      <w:proofErr w:type="spellStart"/>
      <w:r w:rsidR="0052263B" w:rsidRPr="0052263B">
        <w:rPr>
          <w:rFonts w:cs="Arial"/>
          <w:b/>
          <w:szCs w:val="24"/>
        </w:rPr>
        <w:t>Mariajosé</w:t>
      </w:r>
      <w:proofErr w:type="spellEnd"/>
      <w:r w:rsidR="0052263B" w:rsidRPr="0052263B">
        <w:rPr>
          <w:rFonts w:cs="Arial"/>
          <w:b/>
          <w:szCs w:val="24"/>
        </w:rPr>
        <w:t xml:space="preserve"> González Zarzosa</w:t>
      </w:r>
      <w:r w:rsidRPr="0052263B">
        <w:rPr>
          <w:rFonts w:cs="Arial"/>
          <w:b/>
          <w:szCs w:val="24"/>
        </w:rPr>
        <w:t>:</w:t>
      </w:r>
      <w:r>
        <w:rPr>
          <w:rFonts w:cs="Arial"/>
          <w:szCs w:val="24"/>
        </w:rPr>
        <w:t xml:space="preserve"> Presente</w:t>
      </w:r>
    </w:p>
    <w:p w:rsidR="008450BA" w:rsidRDefault="008450BA" w:rsidP="000C5652">
      <w:pPr>
        <w:pStyle w:val="Textoindependiente"/>
        <w:rPr>
          <w:rFonts w:cs="Arial"/>
          <w:b/>
          <w:szCs w:val="24"/>
        </w:rPr>
      </w:pPr>
    </w:p>
    <w:p w:rsidR="006F14AD" w:rsidRPr="008450BA" w:rsidRDefault="006F14AD" w:rsidP="006F14AD">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6F14AD" w:rsidRDefault="006F14AD" w:rsidP="006F14AD">
      <w:pPr>
        <w:pStyle w:val="Textoindependiente"/>
        <w:rPr>
          <w:rFonts w:cs="Arial"/>
          <w:b/>
          <w:szCs w:val="24"/>
        </w:rPr>
      </w:pPr>
    </w:p>
    <w:p w:rsidR="006F14AD" w:rsidRDefault="0052263B" w:rsidP="006F14AD">
      <w:pPr>
        <w:pStyle w:val="Textoindependiente"/>
        <w:rPr>
          <w:rFonts w:cs="Arial"/>
          <w:b/>
          <w:szCs w:val="24"/>
        </w:rPr>
      </w:pPr>
      <w:r>
        <w:rPr>
          <w:rFonts w:cs="Arial"/>
          <w:b/>
          <w:szCs w:val="24"/>
        </w:rPr>
        <w:t>Comisionada</w:t>
      </w:r>
      <w:r w:rsidR="006F14AD" w:rsidRPr="008450BA">
        <w:rPr>
          <w:rFonts w:cs="Arial"/>
          <w:b/>
          <w:szCs w:val="24"/>
        </w:rPr>
        <w:t xml:space="preserve"> Presidente </w:t>
      </w:r>
      <w:r>
        <w:rPr>
          <w:rFonts w:cs="Arial"/>
          <w:b/>
          <w:szCs w:val="24"/>
        </w:rPr>
        <w:t>Paulina Sánchez Pérez del Pozo</w:t>
      </w:r>
      <w:r w:rsidR="006F14AD">
        <w:rPr>
          <w:rFonts w:cs="Arial"/>
          <w:b/>
          <w:szCs w:val="24"/>
        </w:rPr>
        <w:t xml:space="preserve">: </w:t>
      </w:r>
      <w:r w:rsidR="006F14AD">
        <w:rPr>
          <w:rFonts w:cs="Arial"/>
          <w:szCs w:val="24"/>
        </w:rPr>
        <w:t>E</w:t>
      </w:r>
      <w:r>
        <w:rPr>
          <w:rFonts w:cs="Arial"/>
          <w:szCs w:val="24"/>
        </w:rPr>
        <w:t>n mi carácter de Comisionada</w:t>
      </w:r>
      <w:r w:rsidR="006F14AD" w:rsidRPr="001B4EF3">
        <w:rPr>
          <w:rFonts w:cs="Arial"/>
          <w:szCs w:val="24"/>
        </w:rPr>
        <w:t xml:space="preserve"> Presidente siendo las </w:t>
      </w:r>
      <w:r w:rsidR="00702EEF">
        <w:rPr>
          <w:rFonts w:cs="Arial"/>
          <w:szCs w:val="24"/>
        </w:rPr>
        <w:t>1</w:t>
      </w:r>
      <w:r w:rsidR="00E70A14">
        <w:rPr>
          <w:rFonts w:cs="Arial"/>
          <w:szCs w:val="24"/>
        </w:rPr>
        <w:t>0</w:t>
      </w:r>
      <w:r w:rsidR="006F14AD">
        <w:rPr>
          <w:rFonts w:cs="Arial"/>
          <w:szCs w:val="24"/>
        </w:rPr>
        <w:t>:</w:t>
      </w:r>
      <w:r w:rsidR="00E70A14">
        <w:rPr>
          <w:rFonts w:cs="Arial"/>
          <w:szCs w:val="24"/>
        </w:rPr>
        <w:t>3</w:t>
      </w:r>
      <w:r w:rsidR="00745786">
        <w:rPr>
          <w:rFonts w:cs="Arial"/>
          <w:szCs w:val="24"/>
        </w:rPr>
        <w:t>0</w:t>
      </w:r>
      <w:r w:rsidR="006F14AD" w:rsidRPr="001B4EF3">
        <w:rPr>
          <w:rFonts w:cs="Arial"/>
          <w:szCs w:val="24"/>
        </w:rPr>
        <w:t xml:space="preserve"> </w:t>
      </w:r>
      <w:r w:rsidR="00E70A14">
        <w:rPr>
          <w:rFonts w:cs="Arial"/>
          <w:szCs w:val="24"/>
        </w:rPr>
        <w:t xml:space="preserve">diez </w:t>
      </w:r>
      <w:r w:rsidR="006F14AD" w:rsidRPr="001B4EF3">
        <w:rPr>
          <w:rFonts w:cs="Arial"/>
          <w:szCs w:val="24"/>
        </w:rPr>
        <w:t xml:space="preserve">horas </w:t>
      </w:r>
      <w:r w:rsidR="00E70A14">
        <w:rPr>
          <w:rFonts w:cs="Arial"/>
          <w:szCs w:val="24"/>
        </w:rPr>
        <w:t xml:space="preserve">con treinta minutos </w:t>
      </w:r>
      <w:r w:rsidR="006F14AD" w:rsidRPr="001B4EF3">
        <w:rPr>
          <w:rFonts w:cs="Arial"/>
          <w:szCs w:val="24"/>
        </w:rPr>
        <w:t xml:space="preserve">del día </w:t>
      </w:r>
      <w:r w:rsidR="00E70A14">
        <w:rPr>
          <w:rFonts w:cs="Arial"/>
          <w:szCs w:val="24"/>
        </w:rPr>
        <w:t>30</w:t>
      </w:r>
      <w:r w:rsidR="006F14AD" w:rsidRPr="001B4EF3">
        <w:rPr>
          <w:rFonts w:cs="Arial"/>
          <w:szCs w:val="24"/>
        </w:rPr>
        <w:t xml:space="preserve"> de </w:t>
      </w:r>
      <w:r w:rsidR="00D409E9">
        <w:rPr>
          <w:rFonts w:cs="Arial"/>
          <w:szCs w:val="24"/>
        </w:rPr>
        <w:t xml:space="preserve">agosto </w:t>
      </w:r>
      <w:r w:rsidR="006F14AD">
        <w:rPr>
          <w:rFonts w:cs="Arial"/>
          <w:szCs w:val="24"/>
        </w:rPr>
        <w:t>de 2018</w:t>
      </w:r>
      <w:r w:rsidR="006F14AD" w:rsidRPr="001B4EF3">
        <w:rPr>
          <w:rFonts w:cs="Arial"/>
          <w:szCs w:val="24"/>
        </w:rPr>
        <w:t xml:space="preserve">, declaro que </w:t>
      </w:r>
      <w:r w:rsidR="006F14AD" w:rsidRPr="00AA221D">
        <w:rPr>
          <w:rFonts w:cs="Arial"/>
          <w:szCs w:val="24"/>
        </w:rPr>
        <w:t xml:space="preserve">el quórum es legal para la celebración de la </w:t>
      </w:r>
      <w:r w:rsidR="00226FDA">
        <w:rPr>
          <w:rFonts w:cs="Arial"/>
          <w:szCs w:val="24"/>
        </w:rPr>
        <w:t>Vigésima</w:t>
      </w:r>
      <w:r w:rsidR="00FF3699">
        <w:rPr>
          <w:rFonts w:cs="Arial"/>
          <w:szCs w:val="24"/>
        </w:rPr>
        <w:t xml:space="preserve"> </w:t>
      </w:r>
      <w:r w:rsidR="00E26ADF">
        <w:rPr>
          <w:rFonts w:cs="Arial"/>
          <w:szCs w:val="24"/>
        </w:rPr>
        <w:t xml:space="preserve">Octava </w:t>
      </w:r>
      <w:r w:rsidR="006F14AD">
        <w:rPr>
          <w:rFonts w:cs="Arial"/>
          <w:szCs w:val="24"/>
        </w:rPr>
        <w:t xml:space="preserve">Sesión </w:t>
      </w:r>
      <w:r w:rsidR="00FF3699">
        <w:rPr>
          <w:rFonts w:cs="Arial"/>
          <w:szCs w:val="24"/>
        </w:rPr>
        <w:t>Extrao</w:t>
      </w:r>
      <w:r w:rsidR="007530E0">
        <w:rPr>
          <w:rFonts w:cs="Arial"/>
          <w:szCs w:val="24"/>
        </w:rPr>
        <w:t>rdinaria</w:t>
      </w:r>
      <w:r w:rsidR="006F14AD" w:rsidRPr="00AA221D">
        <w:rPr>
          <w:rFonts w:cs="Arial"/>
          <w:szCs w:val="24"/>
        </w:rPr>
        <w:t>,</w:t>
      </w:r>
      <w:r w:rsidR="006F14AD" w:rsidRPr="001B4EF3">
        <w:rPr>
          <w:rFonts w:cs="Arial"/>
          <w:szCs w:val="24"/>
        </w:rPr>
        <w:t xml:space="preserve"> </w:t>
      </w:r>
      <w:r w:rsidR="006F14AD">
        <w:rPr>
          <w:rFonts w:cs="Arial"/>
          <w:szCs w:val="24"/>
        </w:rPr>
        <w:t>en consecuencia declaro</w:t>
      </w:r>
      <w:r w:rsidR="006F14AD" w:rsidRPr="001B4EF3">
        <w:rPr>
          <w:rFonts w:cs="Arial"/>
          <w:szCs w:val="24"/>
        </w:rPr>
        <w:t xml:space="preserve"> que </w:t>
      </w:r>
      <w:r w:rsidR="006F14AD"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sidR="006F14AD">
        <w:rPr>
          <w:rFonts w:cs="Arial"/>
          <w:szCs w:val="24"/>
        </w:rPr>
        <w:t>.</w:t>
      </w:r>
    </w:p>
    <w:p w:rsidR="006F14AD" w:rsidRPr="008450BA" w:rsidRDefault="006F14AD" w:rsidP="006F14AD">
      <w:pPr>
        <w:pStyle w:val="Textoindependiente"/>
        <w:rPr>
          <w:rFonts w:cs="Arial"/>
          <w:b/>
          <w:szCs w:val="24"/>
        </w:rPr>
      </w:pPr>
    </w:p>
    <w:p w:rsidR="006F14AD" w:rsidRDefault="006F14AD" w:rsidP="006F14AD">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6F14AD" w:rsidRDefault="006F14AD" w:rsidP="006F14AD">
      <w:pPr>
        <w:pStyle w:val="Textoindependiente"/>
        <w:rPr>
          <w:rFonts w:cs="Arial"/>
          <w:szCs w:val="24"/>
        </w:rPr>
      </w:pPr>
    </w:p>
    <w:p w:rsidR="006F14AD" w:rsidRDefault="006F14AD" w:rsidP="006F14AD">
      <w:pPr>
        <w:pStyle w:val="Textoindependiente"/>
        <w:rPr>
          <w:rFonts w:cs="Arial"/>
          <w:b/>
          <w:szCs w:val="24"/>
        </w:rPr>
      </w:pPr>
      <w:r>
        <w:rPr>
          <w:rFonts w:cs="Arial"/>
          <w:b/>
          <w:szCs w:val="24"/>
        </w:rPr>
        <w:t>Secretaria de Pleno, Rosa María Motilla García:</w:t>
      </w:r>
    </w:p>
    <w:p w:rsidR="006F14AD" w:rsidRDefault="006F14AD" w:rsidP="000C5652">
      <w:pPr>
        <w:pStyle w:val="Textoindependiente"/>
        <w:rPr>
          <w:rFonts w:cs="Arial"/>
          <w:b/>
          <w:szCs w:val="24"/>
        </w:rPr>
      </w:pPr>
    </w:p>
    <w:p w:rsidR="00E70A14" w:rsidRPr="00CC56BD" w:rsidRDefault="00E70A14" w:rsidP="00E70A14">
      <w:pPr>
        <w:numPr>
          <w:ilvl w:val="0"/>
          <w:numId w:val="1"/>
        </w:numPr>
        <w:suppressAutoHyphens/>
        <w:spacing w:before="240" w:after="120"/>
        <w:jc w:val="both"/>
        <w:rPr>
          <w:spacing w:val="2"/>
        </w:rPr>
      </w:pPr>
      <w:r w:rsidRPr="002E22B8">
        <w:t>Lista de asistencia y declaración del quórum legal y validez de la sesión.</w:t>
      </w:r>
    </w:p>
    <w:p w:rsidR="00E70A14" w:rsidRDefault="00E70A14" w:rsidP="00E70A14">
      <w:pPr>
        <w:numPr>
          <w:ilvl w:val="0"/>
          <w:numId w:val="1"/>
        </w:numPr>
        <w:suppressAutoHyphens/>
        <w:spacing w:before="240" w:after="120"/>
        <w:jc w:val="both"/>
      </w:pPr>
      <w:r w:rsidRPr="002E22B8">
        <w:t>Lectura y aprobación del orden del día.</w:t>
      </w:r>
    </w:p>
    <w:p w:rsidR="00E70A14" w:rsidRPr="00FE0461" w:rsidRDefault="00E70A14" w:rsidP="00E70A14">
      <w:pPr>
        <w:numPr>
          <w:ilvl w:val="0"/>
          <w:numId w:val="1"/>
        </w:numPr>
        <w:suppressAutoHyphens/>
        <w:spacing w:before="240" w:after="120"/>
        <w:jc w:val="both"/>
        <w:rPr>
          <w:rFonts w:eastAsia="Arial Unicode MS"/>
          <w:b/>
          <w:u w:val="single"/>
        </w:rPr>
      </w:pPr>
      <w:r>
        <w:t>An</w:t>
      </w:r>
      <w:r w:rsidRPr="0063701A">
        <w:t>álisi</w:t>
      </w:r>
      <w:r>
        <w:t>s y aprobación en su caso de la aclaración de sentencia correspondiente al recurso de revisión RR-332/2018-2.</w:t>
      </w:r>
    </w:p>
    <w:p w:rsidR="00E70A14" w:rsidRPr="009C2914" w:rsidRDefault="00E70A14" w:rsidP="00E70A14">
      <w:pPr>
        <w:pStyle w:val="corte4fondo"/>
        <w:spacing w:line="276" w:lineRule="auto"/>
        <w:ind w:firstLine="0"/>
        <w:rPr>
          <w:rFonts w:cs="Arial"/>
          <w:sz w:val="24"/>
          <w:szCs w:val="24"/>
        </w:rPr>
      </w:pPr>
    </w:p>
    <w:p w:rsidR="00E70A14" w:rsidRDefault="00E70A14" w:rsidP="00E70A14">
      <w:pPr>
        <w:pStyle w:val="Textoindependiente"/>
        <w:numPr>
          <w:ilvl w:val="0"/>
          <w:numId w:val="1"/>
        </w:numPr>
        <w:suppressAutoHyphens/>
        <w:spacing w:after="120"/>
        <w:rPr>
          <w:lang w:val="es-MX"/>
        </w:rPr>
      </w:pPr>
      <w:r w:rsidRPr="002E22B8">
        <w:t>Análisis y aprobación en su caso del acta levantada con motivo de la celebración de l</w:t>
      </w:r>
      <w:r>
        <w:t>a Sesión Extraordinaria de 29 de agosto de 2018</w:t>
      </w:r>
      <w:r w:rsidRPr="00D21349">
        <w:t>.</w:t>
      </w:r>
      <w:r w:rsidRPr="00684BB9">
        <w:rPr>
          <w:lang w:val="es-MX"/>
        </w:rPr>
        <w:t xml:space="preserve"> </w:t>
      </w:r>
    </w:p>
    <w:p w:rsidR="00AC77A4" w:rsidRPr="00A66632" w:rsidRDefault="00A66632" w:rsidP="00013A1C">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755CA0" w:rsidRDefault="00013A1C" w:rsidP="00F33A3E">
      <w:pPr>
        <w:rPr>
          <w:rFonts w:cs="Arial"/>
          <w:szCs w:val="24"/>
        </w:rPr>
      </w:pPr>
      <w:r>
        <w:rPr>
          <w:rFonts w:cs="Arial"/>
          <w:b/>
          <w:szCs w:val="24"/>
        </w:rPr>
        <w:t>Comisionada</w:t>
      </w:r>
      <w:r w:rsidR="00755CA0">
        <w:rPr>
          <w:rFonts w:cs="Arial"/>
          <w:b/>
          <w:szCs w:val="24"/>
        </w:rPr>
        <w:t xml:space="preserve"> Presidente </w:t>
      </w:r>
      <w:r>
        <w:rPr>
          <w:rFonts w:cs="Arial"/>
          <w:b/>
          <w:szCs w:val="24"/>
        </w:rPr>
        <w:t>Paulina Sánchez Pérez del Pozo</w:t>
      </w:r>
      <w:r w:rsidR="00755CA0">
        <w:rPr>
          <w:rFonts w:cs="Arial"/>
          <w:b/>
          <w:szCs w:val="24"/>
        </w:rPr>
        <w:t xml:space="preserve">: </w:t>
      </w:r>
      <w:r w:rsidR="00755CA0">
        <w:rPr>
          <w:rFonts w:cs="Arial"/>
          <w:szCs w:val="24"/>
        </w:rPr>
        <w:t>Gracias, Secretaria.</w:t>
      </w:r>
    </w:p>
    <w:p w:rsidR="00755CA0" w:rsidRDefault="00755CA0" w:rsidP="00F33A3E">
      <w:pPr>
        <w:rPr>
          <w:rFonts w:cs="Arial"/>
          <w:szCs w:val="24"/>
        </w:rPr>
      </w:pPr>
    </w:p>
    <w:p w:rsidR="00755CA0" w:rsidRDefault="00755CA0" w:rsidP="00755CA0">
      <w:pPr>
        <w:jc w:val="both"/>
        <w:rPr>
          <w:rFonts w:cs="Arial"/>
          <w:szCs w:val="24"/>
        </w:rPr>
      </w:pPr>
      <w:r>
        <w:rPr>
          <w:rFonts w:cs="Arial"/>
          <w:szCs w:val="24"/>
        </w:rPr>
        <w:t>Proceda por favor con el desarrollo de la Sesión y tome por favor la votación de los puntos de acuerdo.</w:t>
      </w:r>
    </w:p>
    <w:p w:rsidR="00755CA0" w:rsidRPr="00755CA0" w:rsidRDefault="00755CA0" w:rsidP="00F33A3E">
      <w:pPr>
        <w:rPr>
          <w:rFonts w:cs="Arial"/>
          <w:b/>
          <w:szCs w:val="24"/>
        </w:rPr>
      </w:pPr>
    </w:p>
    <w:p w:rsidR="00755CA0" w:rsidRDefault="00755CA0" w:rsidP="00F54E1B">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sidR="00F54E1B">
        <w:rPr>
          <w:rFonts w:cs="Arial"/>
          <w:szCs w:val="24"/>
        </w:rPr>
        <w:t>correspondiente a la aprobación del</w:t>
      </w:r>
      <w:r w:rsidRPr="00F54E1B">
        <w:rPr>
          <w:rFonts w:cs="Arial"/>
          <w:szCs w:val="24"/>
        </w:rPr>
        <w:t xml:space="preserve"> orden del día.</w:t>
      </w:r>
    </w:p>
    <w:p w:rsidR="00F54E1B" w:rsidRDefault="00F54E1B" w:rsidP="00F54E1B">
      <w:pPr>
        <w:jc w:val="both"/>
        <w:rPr>
          <w:rFonts w:cs="Arial"/>
          <w:szCs w:val="24"/>
        </w:rPr>
      </w:pPr>
    </w:p>
    <w:p w:rsidR="00F54E1B" w:rsidRDefault="00013A1C" w:rsidP="00F54E1B">
      <w:pPr>
        <w:pStyle w:val="Textoindependiente"/>
        <w:rPr>
          <w:rFonts w:cs="Arial"/>
          <w:szCs w:val="24"/>
        </w:rPr>
      </w:pPr>
      <w:r>
        <w:rPr>
          <w:rFonts w:cs="Arial"/>
          <w:szCs w:val="24"/>
        </w:rPr>
        <w:t>Comisionada</w:t>
      </w:r>
      <w:r w:rsidR="00F54E1B">
        <w:rPr>
          <w:rFonts w:cs="Arial"/>
          <w:szCs w:val="24"/>
        </w:rPr>
        <w:t xml:space="preserve"> Presidente </w:t>
      </w:r>
      <w:r>
        <w:rPr>
          <w:rFonts w:cs="Arial"/>
          <w:szCs w:val="24"/>
        </w:rPr>
        <w:t>Paulina Sánchez Pérez del Pozo.</w:t>
      </w:r>
    </w:p>
    <w:p w:rsidR="00013A1C" w:rsidRDefault="00013A1C" w:rsidP="00F54E1B">
      <w:pPr>
        <w:pStyle w:val="Textoindependiente"/>
        <w:rPr>
          <w:rFonts w:cs="Arial"/>
          <w:szCs w:val="24"/>
        </w:rPr>
      </w:pPr>
    </w:p>
    <w:p w:rsidR="00F54E1B" w:rsidRPr="008450BA" w:rsidRDefault="00013A1C" w:rsidP="00F54E1B">
      <w:pPr>
        <w:pStyle w:val="Textoindependiente"/>
        <w:rPr>
          <w:rFonts w:cs="Arial"/>
          <w:szCs w:val="24"/>
        </w:rPr>
      </w:pPr>
      <w:r w:rsidRPr="00013A1C">
        <w:rPr>
          <w:rFonts w:cs="Arial"/>
          <w:b/>
          <w:szCs w:val="24"/>
        </w:rPr>
        <w:t>Comisionada Presidente Paulina Sánchez Pérez del Pozo</w:t>
      </w:r>
      <w:r w:rsidR="00F54E1B">
        <w:rPr>
          <w:rFonts w:cs="Arial"/>
          <w:b/>
          <w:szCs w:val="24"/>
        </w:rPr>
        <w:t xml:space="preserve">: </w:t>
      </w:r>
      <w:r w:rsidR="00F54E1B" w:rsidRPr="00F54E1B">
        <w:rPr>
          <w:rFonts w:cs="Arial"/>
          <w:szCs w:val="24"/>
        </w:rPr>
        <w:t>A favor.</w:t>
      </w:r>
    </w:p>
    <w:p w:rsidR="00F54E1B" w:rsidRDefault="00F54E1B" w:rsidP="00F54E1B">
      <w:pPr>
        <w:pStyle w:val="Textoindependiente"/>
        <w:rPr>
          <w:rFonts w:cs="Arial"/>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sidR="00013A1C">
        <w:rPr>
          <w:rFonts w:cs="Arial"/>
          <w:szCs w:val="24"/>
        </w:rPr>
        <w:t>Comisionado Alejandro Lafuente Torres</w:t>
      </w:r>
      <w:r>
        <w:rPr>
          <w:rFonts w:cs="Arial"/>
          <w:szCs w:val="24"/>
        </w:rPr>
        <w:t>.</w:t>
      </w:r>
    </w:p>
    <w:p w:rsidR="00F54E1B" w:rsidRDefault="00F54E1B" w:rsidP="00F54E1B">
      <w:pPr>
        <w:pStyle w:val="Textoindependiente"/>
        <w:rPr>
          <w:rFonts w:cs="Arial"/>
          <w:b/>
          <w:szCs w:val="24"/>
        </w:rPr>
      </w:pPr>
    </w:p>
    <w:p w:rsidR="00F54E1B" w:rsidRPr="00F54E1B" w:rsidRDefault="00013A1C" w:rsidP="00F54E1B">
      <w:pPr>
        <w:pStyle w:val="Textoindependiente"/>
        <w:rPr>
          <w:rFonts w:cs="Arial"/>
          <w:szCs w:val="24"/>
        </w:rPr>
      </w:pPr>
      <w:r w:rsidRPr="00013A1C">
        <w:rPr>
          <w:rFonts w:cs="Arial"/>
          <w:b/>
          <w:szCs w:val="24"/>
        </w:rPr>
        <w:t>Comisionado Alejandro Lafuente Torres</w:t>
      </w:r>
      <w:r w:rsidR="00F54E1B">
        <w:rPr>
          <w:rFonts w:cs="Arial"/>
          <w:b/>
          <w:szCs w:val="24"/>
        </w:rPr>
        <w:t xml:space="preserve">: </w:t>
      </w:r>
      <w:r w:rsidR="00F54E1B">
        <w:rPr>
          <w:rFonts w:cs="Arial"/>
          <w:szCs w:val="24"/>
        </w:rPr>
        <w:t>A favor.</w:t>
      </w:r>
    </w:p>
    <w:p w:rsidR="00F54E1B" w:rsidRDefault="00F54E1B" w:rsidP="00F54E1B">
      <w:pPr>
        <w:pStyle w:val="Textoindependiente"/>
        <w:rPr>
          <w:rFonts w:cs="Arial"/>
          <w:b/>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013A1C">
        <w:rPr>
          <w:rFonts w:cs="Arial"/>
          <w:szCs w:val="24"/>
        </w:rPr>
        <w:t>Mariajosé</w:t>
      </w:r>
      <w:proofErr w:type="spellEnd"/>
      <w:r w:rsidR="00013A1C">
        <w:rPr>
          <w:rFonts w:cs="Arial"/>
          <w:szCs w:val="24"/>
        </w:rPr>
        <w:t xml:space="preserve"> González Zarzosa</w:t>
      </w:r>
      <w:r>
        <w:rPr>
          <w:rFonts w:cs="Arial"/>
          <w:szCs w:val="24"/>
        </w:rPr>
        <w:t>.</w:t>
      </w:r>
    </w:p>
    <w:p w:rsidR="00F54E1B" w:rsidRPr="00013A1C" w:rsidRDefault="00F54E1B" w:rsidP="00F54E1B">
      <w:pPr>
        <w:pStyle w:val="Textoindependiente"/>
        <w:rPr>
          <w:rFonts w:cs="Arial"/>
          <w:b/>
          <w:szCs w:val="24"/>
        </w:rPr>
      </w:pPr>
    </w:p>
    <w:p w:rsidR="00F54E1B" w:rsidRDefault="00013A1C" w:rsidP="00F54E1B">
      <w:pPr>
        <w:pStyle w:val="Textoindependiente"/>
        <w:rPr>
          <w:rFonts w:cs="Arial"/>
          <w:szCs w:val="24"/>
        </w:rPr>
      </w:pPr>
      <w:r w:rsidRPr="00013A1C">
        <w:rPr>
          <w:rFonts w:cs="Arial"/>
          <w:b/>
          <w:szCs w:val="24"/>
        </w:rPr>
        <w:t xml:space="preserve">Comisionada </w:t>
      </w:r>
      <w:proofErr w:type="spellStart"/>
      <w:r w:rsidRPr="00013A1C">
        <w:rPr>
          <w:rFonts w:cs="Arial"/>
          <w:b/>
          <w:szCs w:val="24"/>
        </w:rPr>
        <w:t>Mariajosé</w:t>
      </w:r>
      <w:proofErr w:type="spellEnd"/>
      <w:r w:rsidRPr="00013A1C">
        <w:rPr>
          <w:rFonts w:cs="Arial"/>
          <w:b/>
          <w:szCs w:val="24"/>
        </w:rPr>
        <w:t xml:space="preserve"> González Zarzosa</w:t>
      </w:r>
      <w:r w:rsidR="00F54E1B" w:rsidRPr="008450BA">
        <w:rPr>
          <w:rFonts w:cs="Arial"/>
          <w:b/>
          <w:szCs w:val="24"/>
        </w:rPr>
        <w:t xml:space="preserve">: </w:t>
      </w:r>
      <w:r w:rsidR="00F54E1B" w:rsidRPr="00F54E1B">
        <w:rPr>
          <w:rFonts w:cs="Arial"/>
          <w:szCs w:val="24"/>
        </w:rPr>
        <w:t>A favor.</w:t>
      </w:r>
    </w:p>
    <w:p w:rsidR="00F54E1B" w:rsidRDefault="00F54E1B" w:rsidP="00F54E1B">
      <w:pPr>
        <w:pStyle w:val="Textoindependiente"/>
        <w:rPr>
          <w:rFonts w:cs="Arial"/>
          <w:b/>
          <w:szCs w:val="24"/>
        </w:rPr>
      </w:pPr>
    </w:p>
    <w:p w:rsidR="00FB4F82" w:rsidRDefault="00F54E1B" w:rsidP="00FB4F82">
      <w:pPr>
        <w:pStyle w:val="Textoindependiente"/>
        <w:rPr>
          <w:sz w:val="23"/>
          <w:szCs w:val="23"/>
        </w:rPr>
      </w:pPr>
      <w:r>
        <w:rPr>
          <w:rFonts w:cs="Arial"/>
          <w:b/>
          <w:szCs w:val="24"/>
        </w:rPr>
        <w:t xml:space="preserve">Secretaria de Pleno, Rosa María Motilla García: </w:t>
      </w:r>
      <w:r w:rsidR="0022550B">
        <w:rPr>
          <w:sz w:val="23"/>
          <w:szCs w:val="23"/>
        </w:rPr>
        <w:t>En consecuencia, queda aprobado por unanimidad de los Comisionados Presentes el Orden del Día para esta Sesión.</w:t>
      </w:r>
    </w:p>
    <w:p w:rsidR="00E70A14" w:rsidRDefault="00E70A14" w:rsidP="00E70A14">
      <w:pPr>
        <w:tabs>
          <w:tab w:val="num" w:pos="142"/>
        </w:tabs>
        <w:suppressAutoHyphens/>
        <w:spacing w:before="240" w:after="120"/>
        <w:jc w:val="both"/>
        <w:rPr>
          <w:rFonts w:eastAsia="Arial Unicode MS"/>
          <w:b/>
          <w:u w:val="single"/>
        </w:rPr>
      </w:pPr>
      <w:r>
        <w:rPr>
          <w:sz w:val="23"/>
          <w:szCs w:val="23"/>
        </w:rPr>
        <w:t>Continuamos con el</w:t>
      </w:r>
      <w:r w:rsidR="00BA5AF4">
        <w:rPr>
          <w:sz w:val="23"/>
          <w:szCs w:val="23"/>
        </w:rPr>
        <w:t xml:space="preserve"> punto 3 </w:t>
      </w:r>
      <w:r>
        <w:rPr>
          <w:sz w:val="23"/>
          <w:szCs w:val="23"/>
        </w:rPr>
        <w:t>relativo al a</w:t>
      </w:r>
      <w:r>
        <w:t>n</w:t>
      </w:r>
      <w:r w:rsidRPr="0063701A">
        <w:t>álisi</w:t>
      </w:r>
      <w:r>
        <w:t>s y aprobación en su caso de la aclaración de sentencia correspondiente al recurso de revisión RR-332/2018-2.</w:t>
      </w:r>
    </w:p>
    <w:p w:rsidR="00E70A14" w:rsidRPr="002031A3" w:rsidRDefault="00E70A14" w:rsidP="00E70A14">
      <w:pPr>
        <w:spacing w:before="240" w:after="120"/>
        <w:jc w:val="both"/>
        <w:rPr>
          <w:rFonts w:eastAsia="Arial Unicode MS"/>
          <w:b/>
          <w:szCs w:val="24"/>
          <w:u w:val="single"/>
        </w:rPr>
      </w:pPr>
      <w:r w:rsidRPr="002031A3">
        <w:rPr>
          <w:b/>
        </w:rPr>
        <w:t xml:space="preserve">Comisionada Presidente Paulina Sánchez Pérez del Pozo: </w:t>
      </w:r>
      <w:r w:rsidRPr="002031A3">
        <w:rPr>
          <w:szCs w:val="24"/>
        </w:rPr>
        <w:t>En sesión de fecha 30 treinta de agosto de 2018 dos mil dieciocho, el Pleno de la Comisión resolvió por unanimidad de votos el asunto citado al rubro.</w:t>
      </w:r>
    </w:p>
    <w:p w:rsidR="00E70A14" w:rsidRPr="00817B76" w:rsidRDefault="00E70A14" w:rsidP="00E70A14">
      <w:pPr>
        <w:spacing w:before="240" w:after="120"/>
        <w:jc w:val="both"/>
        <w:rPr>
          <w:rFonts w:cs="Arial"/>
          <w:b/>
          <w:szCs w:val="24"/>
        </w:rPr>
      </w:pPr>
      <w:r w:rsidRPr="002031A3">
        <w:rPr>
          <w:szCs w:val="24"/>
        </w:rPr>
        <w:t>1.</w:t>
      </w:r>
      <w:r>
        <w:rPr>
          <w:szCs w:val="24"/>
        </w:rPr>
        <w:t>-</w:t>
      </w:r>
      <w:r w:rsidRPr="002031A3">
        <w:rPr>
          <w:szCs w:val="24"/>
        </w:rPr>
        <w:t xml:space="preserve"> En la resolución por la que se emite esta aclaración de sentencia, en los puntos resolutivos identificados </w:t>
      </w:r>
      <w:r w:rsidRPr="00817B76">
        <w:rPr>
          <w:rFonts w:cs="Arial"/>
          <w:szCs w:val="24"/>
        </w:rPr>
        <w:t>bajo los números primero y segundo</w:t>
      </w:r>
      <w:r>
        <w:t>,</w:t>
      </w:r>
      <w:r w:rsidRPr="00817B76">
        <w:rPr>
          <w:rFonts w:cs="Arial"/>
          <w:szCs w:val="24"/>
        </w:rPr>
        <w:t xml:space="preserve"> se determinó sobreseer por una parte y modificar por otra, en atención a las razones expuestas en el considerando cuarto de la resolución de referencia; no obstante, del análisis efectuado al citado considerando se advierte que el mismo es relativo a la oportunidad del recurso, mas no así a los motivos y fundamentos que sirvieron a esta Comisión de Transparencia para resolver.</w:t>
      </w:r>
    </w:p>
    <w:p w:rsidR="00E70A14" w:rsidRPr="00817B76" w:rsidRDefault="00E70A14" w:rsidP="00E70A14">
      <w:pPr>
        <w:ind w:right="49"/>
        <w:jc w:val="both"/>
        <w:rPr>
          <w:rFonts w:cs="Arial"/>
          <w:szCs w:val="24"/>
        </w:rPr>
      </w:pPr>
      <w:r w:rsidRPr="00817B76">
        <w:rPr>
          <w:rFonts w:cs="Arial"/>
          <w:szCs w:val="24"/>
        </w:rPr>
        <w:t>Así, de una revisión al cuerpo de la ya multicitada resolución, se hace del conocimiento de las partes que por cuanto hace al segmento del sobreseimiento, pueden encontrar los motivos y fundamentos que lo sustentan en el considerando número sexto.</w:t>
      </w:r>
    </w:p>
    <w:p w:rsidR="00E70A14" w:rsidRPr="00817B76" w:rsidRDefault="00E70A14" w:rsidP="00E70A14">
      <w:pPr>
        <w:spacing w:line="276" w:lineRule="auto"/>
        <w:ind w:left="851" w:right="616" w:hanging="143"/>
        <w:jc w:val="both"/>
        <w:rPr>
          <w:rFonts w:cs="Arial"/>
          <w:szCs w:val="24"/>
        </w:rPr>
      </w:pPr>
    </w:p>
    <w:p w:rsidR="00E70A14" w:rsidRPr="00817B76" w:rsidRDefault="00E70A14" w:rsidP="00E70A14">
      <w:pPr>
        <w:ind w:right="49"/>
        <w:jc w:val="both"/>
        <w:rPr>
          <w:rFonts w:cs="Arial"/>
          <w:szCs w:val="24"/>
        </w:rPr>
      </w:pPr>
      <w:r w:rsidRPr="00817B76">
        <w:rPr>
          <w:rFonts w:cs="Arial"/>
          <w:szCs w:val="24"/>
        </w:rPr>
        <w:lastRenderedPageBreak/>
        <w:t>Por su parte, por lo que toca a la parte que modifica la respuesta del sujeto obligado, pueden encontrarse los motivos y fundamentos que lo sustentan en el considerando octavo del cuerpo de la presente resolución. Aclaración que se hace para los efectos legales conducentes.</w:t>
      </w:r>
    </w:p>
    <w:p w:rsidR="00E70A14" w:rsidRPr="00817B76" w:rsidRDefault="00E70A14" w:rsidP="00E70A14">
      <w:pPr>
        <w:spacing w:line="276" w:lineRule="auto"/>
        <w:ind w:left="851" w:right="49"/>
        <w:jc w:val="both"/>
        <w:rPr>
          <w:rFonts w:cs="Arial"/>
          <w:szCs w:val="24"/>
        </w:rPr>
      </w:pPr>
    </w:p>
    <w:p w:rsidR="00E70A14" w:rsidRPr="00817B76" w:rsidRDefault="00E70A14" w:rsidP="00E70A14">
      <w:pPr>
        <w:ind w:right="616"/>
        <w:jc w:val="both"/>
        <w:rPr>
          <w:rFonts w:cs="Arial"/>
          <w:b/>
          <w:szCs w:val="24"/>
        </w:rPr>
      </w:pPr>
      <w:r>
        <w:rPr>
          <w:b/>
        </w:rPr>
        <w:t xml:space="preserve">2.- </w:t>
      </w:r>
      <w:r w:rsidRPr="00817B76">
        <w:rPr>
          <w:rFonts w:cs="Arial"/>
          <w:b/>
          <w:szCs w:val="24"/>
        </w:rPr>
        <w:t xml:space="preserve">Fundamentación de la aclaración de sentencia. </w:t>
      </w:r>
      <w:r w:rsidRPr="00817B76">
        <w:rPr>
          <w:rFonts w:cs="Arial"/>
          <w:szCs w:val="24"/>
        </w:rPr>
        <w:t>Dicha aclaración se sustenta en el artículo 254 del Código Procesal Administrativo del Estado de San Luis Potosí, el cual señala:</w:t>
      </w:r>
    </w:p>
    <w:p w:rsidR="00E70A14" w:rsidRPr="00817B76" w:rsidRDefault="00E70A14" w:rsidP="00E70A14">
      <w:pPr>
        <w:ind w:left="851" w:right="616"/>
        <w:jc w:val="both"/>
        <w:rPr>
          <w:rFonts w:cs="Arial"/>
          <w:szCs w:val="24"/>
        </w:rPr>
      </w:pPr>
    </w:p>
    <w:p w:rsidR="00E70A14" w:rsidRPr="00817B76" w:rsidRDefault="00E70A14" w:rsidP="00E70A14">
      <w:pPr>
        <w:ind w:right="616"/>
        <w:jc w:val="both"/>
        <w:rPr>
          <w:rFonts w:cs="Arial"/>
          <w:szCs w:val="24"/>
        </w:rPr>
      </w:pPr>
      <w:r w:rsidRPr="00817B76">
        <w:rPr>
          <w:rFonts w:cs="Arial"/>
          <w:szCs w:val="24"/>
        </w:rPr>
        <w:t>“</w:t>
      </w:r>
      <w:r w:rsidRPr="00817B76">
        <w:rPr>
          <w:rFonts w:cs="Arial"/>
          <w:b/>
          <w:szCs w:val="24"/>
        </w:rPr>
        <w:t xml:space="preserve">ARTÍCULO 254. </w:t>
      </w:r>
      <w:r w:rsidRPr="00817B76">
        <w:rPr>
          <w:rFonts w:cs="Arial"/>
          <w:szCs w:val="24"/>
        </w:rPr>
        <w:t xml:space="preserve">Las sentencias definitivas dictadas por la Sala admitirán la aclaración de sentencia, y se promoverá por una sola vez ante quien hubiese dictado la resolución, dentro de los dos días siguientes al en que surta efectos la notificación de la </w:t>
      </w:r>
      <w:proofErr w:type="gramStart"/>
      <w:r w:rsidRPr="00817B76">
        <w:rPr>
          <w:rFonts w:cs="Arial"/>
          <w:szCs w:val="24"/>
        </w:rPr>
        <w:t>resolución ,</w:t>
      </w:r>
      <w:proofErr w:type="gramEnd"/>
      <w:r w:rsidRPr="00817B76">
        <w:rPr>
          <w:rFonts w:cs="Arial"/>
          <w:szCs w:val="24"/>
        </w:rPr>
        <w:t xml:space="preserve"> señalando con toda precisión la contradicción, ambigüedad u obscuridad cuya aclaración se solicite. La sentencia también podrá aclararse de oficio. La Sala resolverá dentro de los tres días siguientes lo que estime procedente, sin que pueda variar la substancia de la resolución; la aclaración se considerará parte integrante de ésta.”</w:t>
      </w:r>
    </w:p>
    <w:p w:rsidR="00E70A14" w:rsidRDefault="00E70A14" w:rsidP="00E70A14">
      <w:pPr>
        <w:tabs>
          <w:tab w:val="left" w:pos="-284"/>
        </w:tabs>
        <w:spacing w:after="240"/>
        <w:ind w:right="616"/>
        <w:jc w:val="both"/>
      </w:pPr>
    </w:p>
    <w:p w:rsidR="00E70A14" w:rsidRDefault="00E70A14" w:rsidP="00E70A14">
      <w:pPr>
        <w:tabs>
          <w:tab w:val="left" w:pos="-284"/>
        </w:tabs>
        <w:spacing w:after="240"/>
        <w:ind w:right="616"/>
        <w:jc w:val="both"/>
      </w:pPr>
      <w:r>
        <w:t xml:space="preserve">3.- </w:t>
      </w:r>
      <w:r w:rsidRPr="00817B76">
        <w:rPr>
          <w:rFonts w:cs="Arial"/>
          <w:szCs w:val="24"/>
        </w:rPr>
        <w:t xml:space="preserve">No obsta a lo anterior, que el articulo transcrito invoque el Código Procesal Administrativo y que en el asunto que nos ocupa corresponde a materia administrativa, en donde, efectivamente, la Ley de Procedimientos Administrativos del Estado y Municipios de San Luis Potosí  abrogada, establece la suplencia, ello en virtud de que en la ley que nos rige no establece las reglas a seguir para la aclaración de sentencia, pues dicho artículo establece que en lo no previsto en esta ley, serán aplicables supletoriamente la Ley de Procedimientos Administrativos del Estado y Municipios de San Luis Potosí, en aquello que no contraríe su naturaleza, es decir, la </w:t>
      </w:r>
      <w:proofErr w:type="spellStart"/>
      <w:r w:rsidRPr="00817B76">
        <w:rPr>
          <w:rFonts w:cs="Arial"/>
          <w:szCs w:val="24"/>
        </w:rPr>
        <w:t>supletoriedad</w:t>
      </w:r>
      <w:proofErr w:type="spellEnd"/>
      <w:r w:rsidRPr="00817B76">
        <w:rPr>
          <w:rFonts w:cs="Arial"/>
          <w:szCs w:val="24"/>
        </w:rPr>
        <w:t xml:space="preserve"> de la ley opera, cuando, existiendo una figura jurídica en un ordenamiento legal, ésta no se encuentra regulada en forma clara y precisa, sino que es necesario acudir a otro cuerpo de leyes para determinar sus particularidades. Asimismo, la </w:t>
      </w:r>
      <w:proofErr w:type="spellStart"/>
      <w:r w:rsidRPr="00817B76">
        <w:rPr>
          <w:rFonts w:cs="Arial"/>
          <w:szCs w:val="24"/>
        </w:rPr>
        <w:t>supletoriedad</w:t>
      </w:r>
      <w:proofErr w:type="spellEnd"/>
      <w:r w:rsidRPr="00817B76">
        <w:rPr>
          <w:rFonts w:cs="Arial"/>
          <w:szCs w:val="24"/>
        </w:rPr>
        <w:t xml:space="preserve"> de leyes aplica solo para integrar una omisión en la Ley o para interpretar sus disposiciones en forma que se integre con principios generales contenidos en otras leyes.</w:t>
      </w:r>
    </w:p>
    <w:p w:rsidR="00E70A14" w:rsidRPr="00817B76" w:rsidRDefault="00E70A14" w:rsidP="00E70A14">
      <w:pPr>
        <w:tabs>
          <w:tab w:val="left" w:pos="-284"/>
        </w:tabs>
        <w:spacing w:after="240"/>
        <w:ind w:right="616"/>
        <w:jc w:val="both"/>
        <w:rPr>
          <w:rFonts w:cs="Arial"/>
          <w:szCs w:val="24"/>
        </w:rPr>
      </w:pPr>
      <w:r w:rsidRPr="00817B76">
        <w:rPr>
          <w:rFonts w:cs="Arial"/>
          <w:szCs w:val="24"/>
        </w:rPr>
        <w:t>4</w:t>
      </w:r>
      <w:r>
        <w:t xml:space="preserve">.- </w:t>
      </w:r>
      <w:r w:rsidRPr="00817B76">
        <w:rPr>
          <w:rFonts w:cs="Arial"/>
          <w:szCs w:val="24"/>
        </w:rPr>
        <w:t>En esas condiciones, si bien, la Ley de Transparencia y Acceso a la Información Pública del Estado en su artículo 1°, establece la suplencia a la Ley de Procedimientos Administrativos del Estado y municipios de San Luis Potosí, el tercer transitorio del Código Procesal Administrativo para el Estado de San Luis Potosí abroga la Ley de Procedimientos Administrativos para el Estado y Municipios de San Luis Potosí, publicada en el Periódico Oficial del Estado el veintisiete de marzo de dos mil uno, la cual en su exposición de motivos establece:</w:t>
      </w:r>
    </w:p>
    <w:p w:rsidR="00E70A14" w:rsidRPr="00817B76" w:rsidRDefault="00E70A14" w:rsidP="00E70A14">
      <w:pPr>
        <w:tabs>
          <w:tab w:val="left" w:pos="-426"/>
        </w:tabs>
        <w:ind w:right="616"/>
        <w:jc w:val="both"/>
        <w:rPr>
          <w:rFonts w:cs="Arial"/>
          <w:szCs w:val="24"/>
        </w:rPr>
      </w:pPr>
      <w:r w:rsidRPr="00817B76">
        <w:rPr>
          <w:rFonts w:cs="Arial"/>
          <w:szCs w:val="24"/>
        </w:rPr>
        <w:t xml:space="preserve">“Existen en nuestra Entidad en materia administrativa, normas de carácter adjetivo contenidas en diversos ordenamientos, tales como la Ley de Procedimientos Administrativos del Estado y Municipios de San Luis Potosí y la Ley de Justicia Administrativa del Estado, razón por la que en atención al principio de economía y simplificación administrativa, se ha contemplado la conveniencia de unificar esos procedimientos tanto administrativos como contenciosos en un solo cuerpo normativo en la figura de un Código </w:t>
      </w:r>
      <w:r w:rsidRPr="00817B76">
        <w:rPr>
          <w:rFonts w:cs="Arial"/>
          <w:szCs w:val="24"/>
        </w:rPr>
        <w:lastRenderedPageBreak/>
        <w:t>Procesal Administrativo que les revista mayor congruencia y homogeneidad; simplifique términos y etapas, y facilite la aplicación de los mismos.</w:t>
      </w:r>
    </w:p>
    <w:p w:rsidR="00E70A14" w:rsidRPr="00817B76" w:rsidRDefault="00E70A14" w:rsidP="00E70A14">
      <w:pPr>
        <w:tabs>
          <w:tab w:val="left" w:pos="-426"/>
        </w:tabs>
        <w:ind w:left="851" w:right="616"/>
        <w:jc w:val="both"/>
        <w:rPr>
          <w:rFonts w:cs="Arial"/>
          <w:szCs w:val="24"/>
        </w:rPr>
      </w:pPr>
    </w:p>
    <w:p w:rsidR="00E70A14" w:rsidRPr="00817B76" w:rsidRDefault="00E70A14" w:rsidP="00E70A14">
      <w:pPr>
        <w:tabs>
          <w:tab w:val="left" w:pos="-426"/>
        </w:tabs>
        <w:ind w:right="616"/>
        <w:jc w:val="both"/>
        <w:rPr>
          <w:rFonts w:cs="Arial"/>
          <w:szCs w:val="24"/>
        </w:rPr>
      </w:pPr>
      <w:r w:rsidRPr="00817B76">
        <w:rPr>
          <w:rFonts w:cs="Arial"/>
          <w:szCs w:val="24"/>
        </w:rPr>
        <w:t xml:space="preserve">Conforme a lo anterior, este Código Procesal aglutina y unifica los diversos procedimientos administrativos, abroga la Ley de Procedimientos Administrativos del Estado y Municipios de San Luis Potosí, e incluye la parte adjetiva de la Ley de Justicia Administrativa, que pasó a ser la Ley Orgánica del Tribunal Estatal de Justicia Administrativa, que entrará en vigor el diecinueve de julio de esta anualidad. </w:t>
      </w:r>
    </w:p>
    <w:p w:rsidR="00E70A14" w:rsidRPr="00817B76" w:rsidRDefault="00E70A14" w:rsidP="00E70A14">
      <w:pPr>
        <w:tabs>
          <w:tab w:val="left" w:pos="-426"/>
        </w:tabs>
        <w:ind w:left="851" w:right="616"/>
        <w:jc w:val="both"/>
        <w:rPr>
          <w:rFonts w:cs="Arial"/>
          <w:szCs w:val="24"/>
        </w:rPr>
      </w:pPr>
    </w:p>
    <w:p w:rsidR="00E70A14" w:rsidRPr="00817B76" w:rsidRDefault="00E70A14" w:rsidP="00E70A14">
      <w:pPr>
        <w:tabs>
          <w:tab w:val="left" w:pos="-426"/>
        </w:tabs>
        <w:ind w:right="616"/>
        <w:jc w:val="both"/>
        <w:rPr>
          <w:rFonts w:cs="Arial"/>
          <w:szCs w:val="24"/>
        </w:rPr>
      </w:pPr>
      <w:r w:rsidRPr="00817B76">
        <w:rPr>
          <w:rFonts w:cs="Arial"/>
          <w:szCs w:val="24"/>
        </w:rPr>
        <w:t xml:space="preserve">En un esfuerzo por consolidar, unificar y simplificar los procedimientos administrativos , tanto oficiosos como contenciosos, cuyo contenido no es esencialmente nuevo, pero sí en la forma y orden en que se integra, el Código se divide en tres Libros, el Primero de ellos contiene las disposiciones generales y las común es a los diversos procedimientos; el Segundo lo concerniente al procedimiento administrativo genérico; y el Tercero lo relativo al procedimiento contencioso administrativo en el que como nuevas figuras como el juicio en línea, que simplifican los procedimientos, el primero por su cuantía, y el segundo por la mayor simplificación y acceso a su tramitación vía internet a través de la plataforma que para ese efecto implemente el Tribunal”. </w:t>
      </w:r>
    </w:p>
    <w:p w:rsidR="00E70A14" w:rsidRPr="00817B76" w:rsidRDefault="00E70A14" w:rsidP="00E70A14">
      <w:pPr>
        <w:tabs>
          <w:tab w:val="left" w:pos="-426"/>
        </w:tabs>
        <w:ind w:left="851" w:right="616"/>
        <w:jc w:val="both"/>
        <w:rPr>
          <w:rFonts w:cs="Arial"/>
          <w:szCs w:val="24"/>
        </w:rPr>
      </w:pPr>
    </w:p>
    <w:p w:rsidR="00E70A14" w:rsidRPr="00817B76" w:rsidRDefault="00E70A14" w:rsidP="00E70A14">
      <w:pPr>
        <w:tabs>
          <w:tab w:val="left" w:pos="-426"/>
        </w:tabs>
        <w:ind w:right="616"/>
        <w:jc w:val="both"/>
        <w:rPr>
          <w:rFonts w:cs="Arial"/>
          <w:szCs w:val="24"/>
        </w:rPr>
      </w:pPr>
      <w:r w:rsidRPr="00817B76">
        <w:rPr>
          <w:rFonts w:cs="Arial"/>
          <w:szCs w:val="24"/>
        </w:rPr>
        <w:t>Como se puede observar de la lectura de lo antes transcrito, la voluntad del legislador, al crear el Código Procesal Administrativo, es conjuntar los diversos cuerpos normativos que regulan los diversos aspectos del derecho administrativo en el Estado, es decir, dicha Código tuvo una finalidad integradora, por lo que el sentido de éste fue atender los principio de simplicidad y economía; consecuentemente, la citada norma guarda congruencia con la norma que abrogó pues regula, tanto en lo sustantivo como en lo adjetivo, las relaciones administrativas, de ahí que resulte prudente invocarla como supletoria a la Ley de Transparencia y Acceso a la Información Pública del Estado de San Luis Potosí.</w:t>
      </w:r>
    </w:p>
    <w:p w:rsidR="00E70A14" w:rsidRPr="00817B76" w:rsidRDefault="00E70A14" w:rsidP="00E70A14">
      <w:pPr>
        <w:tabs>
          <w:tab w:val="left" w:pos="-426"/>
        </w:tabs>
        <w:ind w:left="851" w:right="616"/>
        <w:jc w:val="both"/>
        <w:rPr>
          <w:rFonts w:cs="Arial"/>
          <w:szCs w:val="24"/>
        </w:rPr>
      </w:pPr>
    </w:p>
    <w:p w:rsidR="00E70A14" w:rsidRPr="00817B76" w:rsidRDefault="00E70A14" w:rsidP="00E70A14">
      <w:pPr>
        <w:tabs>
          <w:tab w:val="left" w:pos="-426"/>
        </w:tabs>
        <w:ind w:right="616"/>
        <w:jc w:val="both"/>
        <w:rPr>
          <w:rFonts w:cs="Arial"/>
          <w:szCs w:val="24"/>
        </w:rPr>
      </w:pPr>
      <w:r w:rsidRPr="00817B76">
        <w:rPr>
          <w:rFonts w:cs="Arial"/>
          <w:szCs w:val="24"/>
        </w:rPr>
        <w:t>5. Por todo lo anterior, la aclaración en cuestión se hace a través de la presente para los efectos legales conducentes y quedan intocados los demás aspectos de la resolución, la aclaración se cons</w:t>
      </w:r>
      <w:r>
        <w:rPr>
          <w:rFonts w:cs="Arial"/>
          <w:szCs w:val="24"/>
        </w:rPr>
        <w:t>idera parte integrante de ésta.</w:t>
      </w:r>
    </w:p>
    <w:p w:rsidR="00E70A14" w:rsidRPr="00817B76" w:rsidRDefault="00E70A14" w:rsidP="00E70A14">
      <w:pPr>
        <w:shd w:val="clear" w:color="auto" w:fill="FFFFFF"/>
        <w:ind w:left="851" w:right="616"/>
        <w:jc w:val="both"/>
        <w:rPr>
          <w:rFonts w:cs="Arial"/>
          <w:szCs w:val="24"/>
        </w:rPr>
      </w:pPr>
    </w:p>
    <w:p w:rsidR="00E70A14" w:rsidRPr="00817B76" w:rsidRDefault="00E70A14" w:rsidP="00E70A14">
      <w:pPr>
        <w:shd w:val="clear" w:color="auto" w:fill="FFFFFF"/>
        <w:ind w:right="616"/>
        <w:jc w:val="both"/>
        <w:rPr>
          <w:rFonts w:cs="Arial"/>
          <w:szCs w:val="24"/>
        </w:rPr>
      </w:pPr>
      <w:r>
        <w:rPr>
          <w:rFonts w:cs="Arial"/>
          <w:b/>
          <w:szCs w:val="24"/>
        </w:rPr>
        <w:t xml:space="preserve">Rosa María Motilla García, Secretaria de Pleno: </w:t>
      </w:r>
      <w:r w:rsidRPr="00817B76">
        <w:rPr>
          <w:rFonts w:cs="Arial"/>
          <w:szCs w:val="24"/>
        </w:rPr>
        <w:t>Se somete a votación la propuesta de la Comisionada Presidente Paulina Sánchez Pérez del Pozo:</w:t>
      </w:r>
    </w:p>
    <w:p w:rsidR="00E70A14" w:rsidRPr="00817B76" w:rsidRDefault="00E70A14" w:rsidP="00E70A14">
      <w:pPr>
        <w:shd w:val="clear" w:color="auto" w:fill="FFFFFF"/>
        <w:ind w:left="851" w:right="616"/>
        <w:rPr>
          <w:rFonts w:cs="Arial"/>
          <w:szCs w:val="24"/>
        </w:rPr>
      </w:pPr>
    </w:p>
    <w:p w:rsidR="00E70A14" w:rsidRPr="00817B76" w:rsidRDefault="00E70A14" w:rsidP="00E70A14">
      <w:pPr>
        <w:shd w:val="clear" w:color="auto" w:fill="FFFFFF"/>
        <w:ind w:right="616"/>
        <w:rPr>
          <w:rFonts w:cs="Arial"/>
          <w:szCs w:val="24"/>
        </w:rPr>
      </w:pPr>
      <w:r w:rsidRPr="00817B76">
        <w:rPr>
          <w:rFonts w:cs="Arial"/>
          <w:b/>
          <w:szCs w:val="24"/>
        </w:rPr>
        <w:t>Comisionado Alejandro Lafuente Torres</w:t>
      </w:r>
      <w:proofErr w:type="gramStart"/>
      <w:r w:rsidRPr="00817B76">
        <w:rPr>
          <w:rFonts w:cs="Arial"/>
          <w:b/>
          <w:szCs w:val="24"/>
        </w:rPr>
        <w:t xml:space="preserve">: </w:t>
      </w:r>
      <w:r w:rsidRPr="00817B76">
        <w:rPr>
          <w:rFonts w:cs="Arial"/>
          <w:szCs w:val="24"/>
        </w:rPr>
        <w:t xml:space="preserve"> A</w:t>
      </w:r>
      <w:proofErr w:type="gramEnd"/>
      <w:r w:rsidRPr="00817B76">
        <w:rPr>
          <w:rFonts w:cs="Arial"/>
          <w:szCs w:val="24"/>
        </w:rPr>
        <w:t xml:space="preserve"> favor.</w:t>
      </w:r>
    </w:p>
    <w:p w:rsidR="00E70A14" w:rsidRPr="00817B76" w:rsidRDefault="00E70A14" w:rsidP="00E70A14">
      <w:pPr>
        <w:shd w:val="clear" w:color="auto" w:fill="FFFFFF"/>
        <w:ind w:left="851" w:right="616"/>
        <w:rPr>
          <w:rFonts w:cs="Arial"/>
          <w:szCs w:val="24"/>
        </w:rPr>
      </w:pPr>
    </w:p>
    <w:p w:rsidR="00E70A14" w:rsidRPr="00817B76" w:rsidRDefault="00E70A14" w:rsidP="00E70A14">
      <w:pPr>
        <w:shd w:val="clear" w:color="auto" w:fill="FFFFFF"/>
        <w:ind w:right="616"/>
        <w:rPr>
          <w:rFonts w:cs="Arial"/>
          <w:szCs w:val="24"/>
        </w:rPr>
      </w:pPr>
      <w:r w:rsidRPr="00817B76">
        <w:rPr>
          <w:rFonts w:cs="Arial"/>
          <w:b/>
          <w:szCs w:val="24"/>
        </w:rPr>
        <w:t xml:space="preserve">Comisionada </w:t>
      </w:r>
      <w:proofErr w:type="spellStart"/>
      <w:r w:rsidRPr="00817B76">
        <w:rPr>
          <w:rFonts w:cs="Arial"/>
          <w:b/>
          <w:szCs w:val="24"/>
        </w:rPr>
        <w:t>Mariajosé</w:t>
      </w:r>
      <w:proofErr w:type="spellEnd"/>
      <w:r w:rsidRPr="00817B76">
        <w:rPr>
          <w:rFonts w:cs="Arial"/>
          <w:b/>
          <w:szCs w:val="24"/>
        </w:rPr>
        <w:t xml:space="preserve"> González Zarzosa</w:t>
      </w:r>
      <w:proofErr w:type="gramStart"/>
      <w:r w:rsidRPr="00817B76">
        <w:rPr>
          <w:rFonts w:cs="Arial"/>
          <w:b/>
          <w:szCs w:val="24"/>
        </w:rPr>
        <w:t xml:space="preserve">: </w:t>
      </w:r>
      <w:r w:rsidRPr="00817B76">
        <w:rPr>
          <w:rFonts w:cs="Arial"/>
          <w:szCs w:val="24"/>
        </w:rPr>
        <w:t xml:space="preserve"> A</w:t>
      </w:r>
      <w:proofErr w:type="gramEnd"/>
      <w:r w:rsidRPr="00817B76">
        <w:rPr>
          <w:rFonts w:cs="Arial"/>
          <w:szCs w:val="24"/>
        </w:rPr>
        <w:t xml:space="preserve"> favor.</w:t>
      </w:r>
    </w:p>
    <w:p w:rsidR="00E70A14" w:rsidRPr="00817B76" w:rsidRDefault="00E70A14" w:rsidP="00E70A14">
      <w:pPr>
        <w:shd w:val="clear" w:color="auto" w:fill="FFFFFF"/>
        <w:ind w:left="851" w:right="616"/>
        <w:rPr>
          <w:rFonts w:cs="Arial"/>
          <w:szCs w:val="24"/>
        </w:rPr>
      </w:pPr>
    </w:p>
    <w:p w:rsidR="00E70A14" w:rsidRPr="00817B76" w:rsidRDefault="00E70A14" w:rsidP="00E70A14">
      <w:pPr>
        <w:shd w:val="clear" w:color="auto" w:fill="FFFFFF"/>
        <w:ind w:right="616"/>
        <w:jc w:val="both"/>
        <w:rPr>
          <w:rFonts w:cs="Arial"/>
          <w:szCs w:val="24"/>
        </w:rPr>
      </w:pPr>
      <w:r>
        <w:rPr>
          <w:rFonts w:cs="Arial"/>
          <w:b/>
          <w:szCs w:val="24"/>
        </w:rPr>
        <w:t xml:space="preserve">Rosa María Motilla García, Secretaria de Pleno: </w:t>
      </w:r>
      <w:r w:rsidRPr="00817B76">
        <w:rPr>
          <w:rFonts w:cs="Arial"/>
          <w:szCs w:val="24"/>
        </w:rPr>
        <w:t>En consecuencia, se aprueba por Unanimidad de Votos el acuerdo relativo a la aclaración de sentencia del recurso de revisión, propuesto por la Comisionada Presidente Paulina Sánchez Pérez del Pozo.</w:t>
      </w:r>
    </w:p>
    <w:p w:rsidR="00E70A14" w:rsidRPr="00817B76" w:rsidRDefault="00E70A14" w:rsidP="00E70A14">
      <w:pPr>
        <w:spacing w:before="240" w:after="120"/>
        <w:ind w:right="616"/>
        <w:jc w:val="both"/>
        <w:rPr>
          <w:rFonts w:eastAsia="Arial Unicode MS" w:cs="Arial"/>
          <w:b/>
          <w:szCs w:val="24"/>
          <w:u w:val="single"/>
        </w:rPr>
      </w:pPr>
      <w:r w:rsidRPr="00817B76">
        <w:rPr>
          <w:rFonts w:cs="Arial"/>
          <w:szCs w:val="24"/>
        </w:rPr>
        <w:t>En ese sentido, se ordena a la Ponencia 2 realizar los trámites necesarios para la notificación de la aclaración de sentencia aprobada en este acto</w:t>
      </w:r>
      <w:r>
        <w:t>.</w:t>
      </w:r>
    </w:p>
    <w:p w:rsidR="00E70A14" w:rsidRPr="00817B76" w:rsidRDefault="00E70A14" w:rsidP="00E70A14">
      <w:pPr>
        <w:pStyle w:val="corte4fondo"/>
        <w:spacing w:line="276" w:lineRule="auto"/>
        <w:ind w:firstLine="0"/>
        <w:rPr>
          <w:rFonts w:cs="Arial"/>
          <w:sz w:val="24"/>
          <w:szCs w:val="24"/>
        </w:rPr>
      </w:pPr>
    </w:p>
    <w:p w:rsidR="00E70A14" w:rsidRDefault="00E70A14" w:rsidP="00E70A14">
      <w:pPr>
        <w:pStyle w:val="Textoindependiente"/>
        <w:suppressAutoHyphens/>
        <w:spacing w:after="120"/>
        <w:rPr>
          <w:lang w:val="es-MX"/>
        </w:rPr>
      </w:pPr>
      <w:r>
        <w:lastRenderedPageBreak/>
        <w:t>Por último, el a</w:t>
      </w:r>
      <w:r w:rsidRPr="002E22B8">
        <w:t>nálisis y aprobación en su caso del acta levantada con motivo de la celebración de l</w:t>
      </w:r>
      <w:r>
        <w:t>a Sesión Extraordinaria de 29 de agosto de 2018</w:t>
      </w:r>
      <w:r w:rsidRPr="00D21349">
        <w:t>.</w:t>
      </w:r>
      <w:r w:rsidRPr="00684BB9">
        <w:rPr>
          <w:lang w:val="es-MX"/>
        </w:rPr>
        <w:t xml:space="preserve"> </w:t>
      </w:r>
    </w:p>
    <w:p w:rsidR="00E70A14" w:rsidRDefault="00E70A14" w:rsidP="00E70A14">
      <w:pPr>
        <w:spacing w:before="240" w:after="120"/>
        <w:jc w:val="both"/>
      </w:pPr>
      <w:r>
        <w:t>S</w:t>
      </w:r>
      <w:r w:rsidRPr="00A00AD4">
        <w:t>e somete a la consideración del Pleno:</w:t>
      </w:r>
    </w:p>
    <w:p w:rsidR="00E70A14" w:rsidRPr="00331007" w:rsidRDefault="00E70A14" w:rsidP="00E70A14">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E70A14" w:rsidRPr="00B85E4B" w:rsidRDefault="00E70A14" w:rsidP="00E70A14">
      <w:pPr>
        <w:spacing w:before="240" w:after="120"/>
        <w:jc w:val="both"/>
      </w:pPr>
      <w:r w:rsidRPr="0021620A">
        <w:rPr>
          <w:b/>
          <w:spacing w:val="2"/>
        </w:rPr>
        <w:t>Alejandro Lafuente Torres, Comisionado:</w:t>
      </w:r>
      <w:r w:rsidRPr="0021620A">
        <w:rPr>
          <w:spacing w:val="2"/>
        </w:rPr>
        <w:t xml:space="preserve"> A favor.</w:t>
      </w:r>
    </w:p>
    <w:p w:rsidR="00E70A14" w:rsidRPr="0021620A" w:rsidRDefault="00E70A14" w:rsidP="00E70A14">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E70A14" w:rsidRDefault="00E70A14" w:rsidP="00E70A14">
      <w:pPr>
        <w:pStyle w:val="Textoindependiente"/>
        <w:rPr>
          <w:lang w:val="es-MX"/>
        </w:rPr>
      </w:pPr>
      <w:r>
        <w:rPr>
          <w:rFonts w:cs="Arial"/>
          <w:b/>
          <w:szCs w:val="24"/>
        </w:rPr>
        <w:t xml:space="preserve">Rosa María Motilla García, Secretaria de Pleno: </w:t>
      </w:r>
      <w:r w:rsidRPr="0021620A">
        <w:rPr>
          <w:spacing w:val="2"/>
        </w:rPr>
        <w:t xml:space="preserve">En consecuencia, se aprueba por </w:t>
      </w:r>
      <w:r w:rsidRPr="0021620A">
        <w:rPr>
          <w:b/>
          <w:spacing w:val="2"/>
        </w:rPr>
        <w:t>Unanimidad de Votos</w:t>
      </w:r>
      <w:r>
        <w:rPr>
          <w:b/>
          <w:spacing w:val="2"/>
        </w:rPr>
        <w:t xml:space="preserve"> </w:t>
      </w:r>
      <w:r w:rsidRPr="002E22B8">
        <w:t>el acta levantada con motivo de la celebración de l</w:t>
      </w:r>
      <w:r>
        <w:t>a Sesión Extraordinaria de 29 de agosto de 2018</w:t>
      </w:r>
      <w:r w:rsidRPr="00D21349">
        <w:t>.</w:t>
      </w:r>
    </w:p>
    <w:p w:rsidR="00E70A14" w:rsidRDefault="00E70A14" w:rsidP="009D744B">
      <w:pPr>
        <w:pStyle w:val="Textoindependiente"/>
        <w:rPr>
          <w:rFonts w:cs="Arial"/>
          <w:szCs w:val="24"/>
          <w:lang w:val="es-MX"/>
        </w:rPr>
      </w:pPr>
    </w:p>
    <w:p w:rsidR="009D744B" w:rsidRDefault="006D681A" w:rsidP="009D744B">
      <w:pPr>
        <w:pStyle w:val="Textoindependiente"/>
        <w:rPr>
          <w:rFonts w:cs="Arial"/>
          <w:szCs w:val="24"/>
        </w:rPr>
      </w:pPr>
      <w:r>
        <w:rPr>
          <w:rFonts w:cs="Arial"/>
          <w:szCs w:val="24"/>
          <w:lang w:val="es-MX"/>
        </w:rPr>
        <w:t>Comisionada</w:t>
      </w:r>
      <w:r w:rsidR="009D744B">
        <w:rPr>
          <w:rFonts w:cs="Arial"/>
          <w:szCs w:val="24"/>
          <w:lang w:val="es-MX"/>
        </w:rPr>
        <w:t xml:space="preserve"> Presidente le informo que se han </w:t>
      </w:r>
      <w:r w:rsidR="00644814" w:rsidRPr="002F4038">
        <w:rPr>
          <w:rFonts w:cs="Arial"/>
          <w:szCs w:val="24"/>
        </w:rPr>
        <w:t>agotado los puntos</w:t>
      </w:r>
      <w:r w:rsidR="009D744B">
        <w:rPr>
          <w:rFonts w:cs="Arial"/>
          <w:szCs w:val="24"/>
        </w:rPr>
        <w:t xml:space="preserve"> contenidos en el orden del día.</w:t>
      </w:r>
    </w:p>
    <w:p w:rsidR="009D744B" w:rsidRDefault="009D744B" w:rsidP="009D744B">
      <w:pPr>
        <w:pStyle w:val="Textoindependiente"/>
        <w:rPr>
          <w:rFonts w:cs="Arial"/>
          <w:szCs w:val="24"/>
        </w:rPr>
      </w:pPr>
    </w:p>
    <w:p w:rsidR="00644814" w:rsidRDefault="006D681A" w:rsidP="009D744B">
      <w:pPr>
        <w:pStyle w:val="Textoindependiente"/>
        <w:rPr>
          <w:rFonts w:cs="Arial"/>
          <w:szCs w:val="24"/>
        </w:rPr>
      </w:pPr>
      <w:r>
        <w:rPr>
          <w:rFonts w:cs="Arial"/>
          <w:b/>
          <w:szCs w:val="24"/>
        </w:rPr>
        <w:t>Comisionada</w:t>
      </w:r>
      <w:r w:rsidR="009D744B" w:rsidRPr="008450BA">
        <w:rPr>
          <w:rFonts w:cs="Arial"/>
          <w:b/>
          <w:szCs w:val="24"/>
        </w:rPr>
        <w:t xml:space="preserve"> Presidente </w:t>
      </w:r>
      <w:r>
        <w:rPr>
          <w:rFonts w:cs="Arial"/>
          <w:b/>
          <w:szCs w:val="24"/>
        </w:rPr>
        <w:t>Paulina Sánchez Pérez del Pozo</w:t>
      </w:r>
      <w:r w:rsidR="009D744B">
        <w:rPr>
          <w:rFonts w:cs="Arial"/>
          <w:b/>
          <w:szCs w:val="24"/>
        </w:rPr>
        <w:t>:</w:t>
      </w:r>
      <w:r w:rsidR="009D744B">
        <w:rPr>
          <w:rFonts w:cs="Arial"/>
          <w:szCs w:val="24"/>
        </w:rPr>
        <w:t xml:space="preserve"> </w:t>
      </w:r>
      <w:r w:rsidR="009D744B" w:rsidRPr="00BD7E1F">
        <w:rPr>
          <w:rFonts w:cs="Arial"/>
          <w:i/>
          <w:szCs w:val="24"/>
        </w:rPr>
        <w:t xml:space="preserve">Gracias Secretaria, por consiguiente al no haber </w:t>
      </w:r>
      <w:r w:rsidR="00644814" w:rsidRPr="00BD7E1F">
        <w:rPr>
          <w:rFonts w:cs="Arial"/>
          <w:i/>
          <w:szCs w:val="24"/>
        </w:rPr>
        <w:t>otro asunto que trata</w:t>
      </w:r>
      <w:r w:rsidR="009D744B" w:rsidRPr="00BD7E1F">
        <w:rPr>
          <w:rFonts w:cs="Arial"/>
          <w:i/>
          <w:szCs w:val="24"/>
        </w:rPr>
        <w:t xml:space="preserve">r </w:t>
      </w:r>
      <w:r w:rsidR="00644814" w:rsidRPr="00BD7E1F">
        <w:rPr>
          <w:rFonts w:cs="Arial"/>
          <w:i/>
          <w:szCs w:val="24"/>
        </w:rPr>
        <w:t>se</w:t>
      </w:r>
      <w:r w:rsidR="009D744B" w:rsidRPr="00BD7E1F">
        <w:rPr>
          <w:rFonts w:cs="Arial"/>
          <w:i/>
          <w:szCs w:val="24"/>
        </w:rPr>
        <w:t xml:space="preserve"> clausura la Sesión, siendo las</w:t>
      </w:r>
      <w:r w:rsidR="00FC5806">
        <w:rPr>
          <w:rFonts w:cs="Arial"/>
          <w:i/>
          <w:szCs w:val="24"/>
        </w:rPr>
        <w:t xml:space="preserve"> </w:t>
      </w:r>
      <w:r w:rsidR="007349D9">
        <w:rPr>
          <w:rFonts w:cs="Arial"/>
          <w:i/>
          <w:szCs w:val="24"/>
        </w:rPr>
        <w:t xml:space="preserve">diez </w:t>
      </w:r>
      <w:r w:rsidR="008D5FB7" w:rsidRPr="00BD7E1F">
        <w:rPr>
          <w:rFonts w:cs="Arial"/>
          <w:i/>
          <w:szCs w:val="24"/>
        </w:rPr>
        <w:t>horas</w:t>
      </w:r>
      <w:r w:rsidR="00711E15">
        <w:rPr>
          <w:rFonts w:cs="Arial"/>
          <w:i/>
          <w:szCs w:val="24"/>
        </w:rPr>
        <w:t xml:space="preserve"> con </w:t>
      </w:r>
      <w:r w:rsidR="007349D9">
        <w:rPr>
          <w:rFonts w:cs="Arial"/>
          <w:i/>
          <w:szCs w:val="24"/>
        </w:rPr>
        <w:t xml:space="preserve">cincuenta y ocho </w:t>
      </w:r>
      <w:r w:rsidR="00711E15">
        <w:rPr>
          <w:rFonts w:cs="Arial"/>
          <w:i/>
          <w:szCs w:val="24"/>
        </w:rPr>
        <w:t>minutos</w:t>
      </w:r>
      <w:r w:rsidR="00644814" w:rsidRPr="00BD7E1F">
        <w:rPr>
          <w:rFonts w:cs="Arial"/>
          <w:i/>
          <w:szCs w:val="24"/>
        </w:rPr>
        <w:t>, del día de su inicio,</w:t>
      </w:r>
      <w:r w:rsidR="007074F8" w:rsidRPr="00BD7E1F">
        <w:rPr>
          <w:rFonts w:cs="Arial"/>
          <w:i/>
          <w:szCs w:val="24"/>
        </w:rPr>
        <w:t xml:space="preserve"> por lo que declaro que todos los acuerdos emitidos por el Pleno de la Comisión en la presente Sesión son válidos,</w:t>
      </w:r>
      <w:r w:rsidR="00644814" w:rsidRPr="00BD7E1F">
        <w:rPr>
          <w:rFonts w:cs="Arial"/>
          <w:i/>
          <w:szCs w:val="24"/>
        </w:rPr>
        <w:t xml:space="preserve"> dándose por enterados y notificados los presentes de los Acuerdos tomados,</w:t>
      </w:r>
      <w:r w:rsidR="009D744B">
        <w:rPr>
          <w:rFonts w:cs="Arial"/>
          <w:szCs w:val="24"/>
        </w:rPr>
        <w:t xml:space="preserve"> Secretaria le instruyo que asigne el número de acuerdo que corresponda a los acuerdos en el acta levantada con motivo de la presente Sesión </w:t>
      </w:r>
      <w:r w:rsidR="00644814" w:rsidRPr="002F4038">
        <w:rPr>
          <w:rFonts w:cs="Arial"/>
          <w:szCs w:val="24"/>
        </w:rPr>
        <w:t xml:space="preserve">para constancia legal. </w:t>
      </w:r>
    </w:p>
    <w:p w:rsidR="004C591F" w:rsidRDefault="004C591F" w:rsidP="009D744B">
      <w:pPr>
        <w:pStyle w:val="Textoindependiente"/>
        <w:rPr>
          <w:rFonts w:cs="Arial"/>
          <w:szCs w:val="24"/>
        </w:rPr>
      </w:pPr>
    </w:p>
    <w:p w:rsidR="004C591F" w:rsidRPr="002F4038" w:rsidRDefault="003B1658" w:rsidP="009D744B">
      <w:pPr>
        <w:pStyle w:val="Textoindependiente"/>
        <w:rPr>
          <w:rFonts w:cs="Arial"/>
          <w:szCs w:val="24"/>
        </w:rPr>
      </w:pPr>
      <w:r>
        <w:rPr>
          <w:rFonts w:cs="Arial"/>
          <w:szCs w:val="24"/>
        </w:rPr>
        <w:t>B</w:t>
      </w:r>
      <w:r w:rsidR="004C591F">
        <w:rPr>
          <w:rFonts w:cs="Arial"/>
          <w:szCs w:val="24"/>
        </w:rPr>
        <w:t>uen día.</w:t>
      </w:r>
      <w:bookmarkStart w:id="0" w:name="_GoBack"/>
      <w:bookmarkEnd w:id="0"/>
    </w:p>
    <w:sectPr w:rsidR="004C591F"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162A" w:rsidRDefault="0024162A" w:rsidP="006D044B">
      <w:r>
        <w:separator/>
      </w:r>
    </w:p>
  </w:endnote>
  <w:endnote w:type="continuationSeparator" w:id="0">
    <w:p w:rsidR="0024162A" w:rsidRDefault="0024162A"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D7" w:rsidRDefault="00A36A58" w:rsidP="00EE4E53">
    <w:pPr>
      <w:pStyle w:val="Piedepgina"/>
      <w:framePr w:wrap="around" w:vAnchor="text" w:hAnchor="margin" w:xAlign="center" w:y="1"/>
      <w:rPr>
        <w:rStyle w:val="Nmerodepgina"/>
      </w:rPr>
    </w:pPr>
    <w:r>
      <w:rPr>
        <w:rStyle w:val="Nmerodepgina"/>
      </w:rPr>
      <w:fldChar w:fldCharType="begin"/>
    </w:r>
    <w:r w:rsidR="00F769D7">
      <w:rPr>
        <w:rStyle w:val="Nmerodepgina"/>
      </w:rPr>
      <w:instrText xml:space="preserve">PAGE  </w:instrText>
    </w:r>
    <w:r>
      <w:rPr>
        <w:rStyle w:val="Nmerodepgina"/>
      </w:rPr>
      <w:fldChar w:fldCharType="end"/>
    </w:r>
  </w:p>
  <w:p w:rsidR="00F769D7" w:rsidRDefault="00F769D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D7" w:rsidRPr="00124C7C" w:rsidRDefault="00A36A58" w:rsidP="00E512AA">
    <w:pPr>
      <w:pStyle w:val="Piedepgina"/>
      <w:framePr w:wrap="around" w:vAnchor="text" w:hAnchor="page" w:x="6376" w:y="-627"/>
      <w:rPr>
        <w:rStyle w:val="Nmerodepgina"/>
        <w:sz w:val="20"/>
      </w:rPr>
    </w:pPr>
    <w:r w:rsidRPr="00124C7C">
      <w:rPr>
        <w:rStyle w:val="Nmerodepgina"/>
        <w:sz w:val="20"/>
      </w:rPr>
      <w:fldChar w:fldCharType="begin"/>
    </w:r>
    <w:r w:rsidR="00F769D7" w:rsidRPr="00124C7C">
      <w:rPr>
        <w:rStyle w:val="Nmerodepgina"/>
        <w:sz w:val="20"/>
      </w:rPr>
      <w:instrText xml:space="preserve">PAGE  </w:instrText>
    </w:r>
    <w:r w:rsidRPr="00124C7C">
      <w:rPr>
        <w:rStyle w:val="Nmerodepgina"/>
        <w:sz w:val="20"/>
      </w:rPr>
      <w:fldChar w:fldCharType="separate"/>
    </w:r>
    <w:r w:rsidR="007349D9">
      <w:rPr>
        <w:rStyle w:val="Nmerodepgina"/>
        <w:noProof/>
        <w:sz w:val="20"/>
      </w:rPr>
      <w:t>5</w:t>
    </w:r>
    <w:r w:rsidRPr="00124C7C">
      <w:rPr>
        <w:rStyle w:val="Nmerodepgina"/>
        <w:sz w:val="20"/>
      </w:rPr>
      <w:fldChar w:fldCharType="end"/>
    </w:r>
  </w:p>
  <w:p w:rsidR="00F769D7" w:rsidRDefault="00F769D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162A" w:rsidRDefault="0024162A" w:rsidP="006D044B">
      <w:r>
        <w:separator/>
      </w:r>
    </w:p>
  </w:footnote>
  <w:footnote w:type="continuationSeparator" w:id="0">
    <w:p w:rsidR="0024162A" w:rsidRDefault="0024162A"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D7" w:rsidRDefault="00A36A58" w:rsidP="00EE4E53">
    <w:pPr>
      <w:pStyle w:val="Encabezado"/>
      <w:framePr w:wrap="around" w:vAnchor="text" w:hAnchor="margin" w:xAlign="center" w:y="1"/>
      <w:rPr>
        <w:rStyle w:val="Nmerodepgina"/>
      </w:rPr>
    </w:pPr>
    <w:r>
      <w:rPr>
        <w:rStyle w:val="Nmerodepgina"/>
      </w:rPr>
      <w:fldChar w:fldCharType="begin"/>
    </w:r>
    <w:r w:rsidR="00F769D7">
      <w:rPr>
        <w:rStyle w:val="Nmerodepgina"/>
      </w:rPr>
      <w:instrText xml:space="preserve">PAGE  </w:instrText>
    </w:r>
    <w:r>
      <w:rPr>
        <w:rStyle w:val="Nmerodepgina"/>
      </w:rPr>
      <w:fldChar w:fldCharType="end"/>
    </w:r>
  </w:p>
  <w:p w:rsidR="00F769D7" w:rsidRDefault="00F769D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D7" w:rsidRPr="00C75A1B" w:rsidRDefault="00F769D7">
    <w:pPr>
      <w:pStyle w:val="Encabezado"/>
      <w:framePr w:wrap="around" w:vAnchor="text" w:hAnchor="margin" w:xAlign="center" w:y="1"/>
      <w:rPr>
        <w:rStyle w:val="Nmerodepgina"/>
        <w:sz w:val="20"/>
      </w:rPr>
    </w:pPr>
  </w:p>
  <w:p w:rsidR="00F769D7" w:rsidRDefault="00F769D7" w:rsidP="00EE4E53">
    <w:pPr>
      <w:pStyle w:val="Encabezado"/>
      <w:jc w:val="right"/>
      <w:rPr>
        <w:sz w:val="16"/>
        <w:szCs w:val="16"/>
      </w:rPr>
    </w:pPr>
  </w:p>
  <w:p w:rsidR="00E70A14" w:rsidRDefault="00E70A14" w:rsidP="00E70A14">
    <w:pPr>
      <w:pStyle w:val="Encabezado"/>
      <w:jc w:val="right"/>
      <w:rPr>
        <w:sz w:val="16"/>
        <w:szCs w:val="16"/>
      </w:rPr>
    </w:pPr>
    <w:r>
      <w:rPr>
        <w:sz w:val="16"/>
        <w:szCs w:val="16"/>
      </w:rPr>
      <w:t>CEGAIP-ASCE-31/2018</w:t>
    </w:r>
  </w:p>
  <w:p w:rsidR="00F769D7" w:rsidRPr="00E8179B" w:rsidRDefault="00E70A14" w:rsidP="00E70A14">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30 TREINTA DE AGOSTO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147D3621"/>
    <w:multiLevelType w:val="hybridMultilevel"/>
    <w:tmpl w:val="1E669070"/>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nsid w:val="29490817"/>
    <w:multiLevelType w:val="hybridMultilevel"/>
    <w:tmpl w:val="07EAE4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1F53FF3"/>
    <w:multiLevelType w:val="hybridMultilevel"/>
    <w:tmpl w:val="E5DCF05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nsid w:val="35151759"/>
    <w:multiLevelType w:val="hybridMultilevel"/>
    <w:tmpl w:val="423A31B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5363447F"/>
    <w:multiLevelType w:val="hybridMultilevel"/>
    <w:tmpl w:val="E9E246B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71042"/>
  </w:hdrShapeDefaults>
  <w:footnotePr>
    <w:footnote w:id="-1"/>
    <w:footnote w:id="0"/>
  </w:footnotePr>
  <w:endnotePr>
    <w:endnote w:id="-1"/>
    <w:endnote w:id="0"/>
  </w:endnotePr>
  <w:compat/>
  <w:rsids>
    <w:rsidRoot w:val="006D044B"/>
    <w:rsid w:val="000075D2"/>
    <w:rsid w:val="00011274"/>
    <w:rsid w:val="00011AE4"/>
    <w:rsid w:val="00013A1C"/>
    <w:rsid w:val="000176CC"/>
    <w:rsid w:val="000220E0"/>
    <w:rsid w:val="00024AC4"/>
    <w:rsid w:val="00024C7A"/>
    <w:rsid w:val="00025528"/>
    <w:rsid w:val="000300D0"/>
    <w:rsid w:val="00033F0A"/>
    <w:rsid w:val="00035949"/>
    <w:rsid w:val="000363EC"/>
    <w:rsid w:val="00037935"/>
    <w:rsid w:val="00037B6D"/>
    <w:rsid w:val="00042DB4"/>
    <w:rsid w:val="00044640"/>
    <w:rsid w:val="00044B24"/>
    <w:rsid w:val="000459F5"/>
    <w:rsid w:val="0005479E"/>
    <w:rsid w:val="00054C7C"/>
    <w:rsid w:val="00060B82"/>
    <w:rsid w:val="000610AD"/>
    <w:rsid w:val="00061707"/>
    <w:rsid w:val="00064AA4"/>
    <w:rsid w:val="0006614A"/>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3403"/>
    <w:rsid w:val="000C5652"/>
    <w:rsid w:val="000C5B0F"/>
    <w:rsid w:val="000C7C00"/>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3ED5"/>
    <w:rsid w:val="00131896"/>
    <w:rsid w:val="00142972"/>
    <w:rsid w:val="001461AF"/>
    <w:rsid w:val="0015108A"/>
    <w:rsid w:val="00151B5E"/>
    <w:rsid w:val="00153012"/>
    <w:rsid w:val="001538E5"/>
    <w:rsid w:val="00155635"/>
    <w:rsid w:val="00161F94"/>
    <w:rsid w:val="001679D4"/>
    <w:rsid w:val="001749F3"/>
    <w:rsid w:val="001818EB"/>
    <w:rsid w:val="0018288A"/>
    <w:rsid w:val="00184CBC"/>
    <w:rsid w:val="00185F21"/>
    <w:rsid w:val="00185F64"/>
    <w:rsid w:val="001904F7"/>
    <w:rsid w:val="0019433C"/>
    <w:rsid w:val="00195C38"/>
    <w:rsid w:val="00197CDB"/>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2C2C"/>
    <w:rsid w:val="001E549D"/>
    <w:rsid w:val="001E679E"/>
    <w:rsid w:val="001E7291"/>
    <w:rsid w:val="001F31DF"/>
    <w:rsid w:val="001F5F66"/>
    <w:rsid w:val="001F70C7"/>
    <w:rsid w:val="00202381"/>
    <w:rsid w:val="002030A9"/>
    <w:rsid w:val="002047B7"/>
    <w:rsid w:val="00206A0B"/>
    <w:rsid w:val="00212187"/>
    <w:rsid w:val="0021220C"/>
    <w:rsid w:val="00212B15"/>
    <w:rsid w:val="00213F1D"/>
    <w:rsid w:val="0021632A"/>
    <w:rsid w:val="002179A4"/>
    <w:rsid w:val="00217E56"/>
    <w:rsid w:val="002209BF"/>
    <w:rsid w:val="002210B5"/>
    <w:rsid w:val="00221FA2"/>
    <w:rsid w:val="00222E1A"/>
    <w:rsid w:val="0022550B"/>
    <w:rsid w:val="00226FDA"/>
    <w:rsid w:val="002276E8"/>
    <w:rsid w:val="0023235D"/>
    <w:rsid w:val="00232D6E"/>
    <w:rsid w:val="0023323F"/>
    <w:rsid w:val="00233BCD"/>
    <w:rsid w:val="00233FD6"/>
    <w:rsid w:val="0023566D"/>
    <w:rsid w:val="0023636B"/>
    <w:rsid w:val="0024162A"/>
    <w:rsid w:val="00242022"/>
    <w:rsid w:val="00242134"/>
    <w:rsid w:val="00243145"/>
    <w:rsid w:val="0024357E"/>
    <w:rsid w:val="00246E96"/>
    <w:rsid w:val="00250217"/>
    <w:rsid w:val="0025083A"/>
    <w:rsid w:val="00252A27"/>
    <w:rsid w:val="00252D9B"/>
    <w:rsid w:val="0025352F"/>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A308D"/>
    <w:rsid w:val="002B126A"/>
    <w:rsid w:val="002B130A"/>
    <w:rsid w:val="002B1919"/>
    <w:rsid w:val="002B520A"/>
    <w:rsid w:val="002B6525"/>
    <w:rsid w:val="002B681A"/>
    <w:rsid w:val="002B77E6"/>
    <w:rsid w:val="002B7BF2"/>
    <w:rsid w:val="002C6E94"/>
    <w:rsid w:val="002D2E05"/>
    <w:rsid w:val="002D514D"/>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6F1B"/>
    <w:rsid w:val="0031799A"/>
    <w:rsid w:val="003239FC"/>
    <w:rsid w:val="00323FE5"/>
    <w:rsid w:val="00325B75"/>
    <w:rsid w:val="00331781"/>
    <w:rsid w:val="003445FF"/>
    <w:rsid w:val="003474F8"/>
    <w:rsid w:val="00353DE9"/>
    <w:rsid w:val="00356FF8"/>
    <w:rsid w:val="00357E8D"/>
    <w:rsid w:val="00362DF4"/>
    <w:rsid w:val="003634D9"/>
    <w:rsid w:val="00363CCD"/>
    <w:rsid w:val="00364922"/>
    <w:rsid w:val="003768D5"/>
    <w:rsid w:val="00381D7A"/>
    <w:rsid w:val="00385034"/>
    <w:rsid w:val="0038789B"/>
    <w:rsid w:val="003878C9"/>
    <w:rsid w:val="00393854"/>
    <w:rsid w:val="003A08D4"/>
    <w:rsid w:val="003A2000"/>
    <w:rsid w:val="003A64CA"/>
    <w:rsid w:val="003A7E7C"/>
    <w:rsid w:val="003B1658"/>
    <w:rsid w:val="003B60D1"/>
    <w:rsid w:val="003B6898"/>
    <w:rsid w:val="003B706F"/>
    <w:rsid w:val="003C0726"/>
    <w:rsid w:val="003C0A45"/>
    <w:rsid w:val="003C3498"/>
    <w:rsid w:val="003C6838"/>
    <w:rsid w:val="003C725A"/>
    <w:rsid w:val="003C7DB1"/>
    <w:rsid w:val="003D107D"/>
    <w:rsid w:val="003D4212"/>
    <w:rsid w:val="003E1F67"/>
    <w:rsid w:val="003E2934"/>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56AF"/>
    <w:rsid w:val="00427142"/>
    <w:rsid w:val="004307D4"/>
    <w:rsid w:val="004336A3"/>
    <w:rsid w:val="00436454"/>
    <w:rsid w:val="00441DF4"/>
    <w:rsid w:val="00442A55"/>
    <w:rsid w:val="004501A6"/>
    <w:rsid w:val="00451F47"/>
    <w:rsid w:val="0045313C"/>
    <w:rsid w:val="00456C33"/>
    <w:rsid w:val="00461AB5"/>
    <w:rsid w:val="00471CC8"/>
    <w:rsid w:val="00472D74"/>
    <w:rsid w:val="00475266"/>
    <w:rsid w:val="004773C3"/>
    <w:rsid w:val="004802AD"/>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B0E0D"/>
    <w:rsid w:val="004B1909"/>
    <w:rsid w:val="004B402A"/>
    <w:rsid w:val="004B4491"/>
    <w:rsid w:val="004B5827"/>
    <w:rsid w:val="004B6091"/>
    <w:rsid w:val="004B6987"/>
    <w:rsid w:val="004C591F"/>
    <w:rsid w:val="004D15B2"/>
    <w:rsid w:val="004D324E"/>
    <w:rsid w:val="004D438F"/>
    <w:rsid w:val="004E072C"/>
    <w:rsid w:val="004E2973"/>
    <w:rsid w:val="004E2A59"/>
    <w:rsid w:val="004E358C"/>
    <w:rsid w:val="004E3981"/>
    <w:rsid w:val="004E4E55"/>
    <w:rsid w:val="004E68B1"/>
    <w:rsid w:val="004F00CC"/>
    <w:rsid w:val="004F442F"/>
    <w:rsid w:val="004F5C57"/>
    <w:rsid w:val="004F5F1F"/>
    <w:rsid w:val="00506C33"/>
    <w:rsid w:val="0050784A"/>
    <w:rsid w:val="0052263B"/>
    <w:rsid w:val="00532E6C"/>
    <w:rsid w:val="00534A60"/>
    <w:rsid w:val="005366A1"/>
    <w:rsid w:val="005428C7"/>
    <w:rsid w:val="00543116"/>
    <w:rsid w:val="00543426"/>
    <w:rsid w:val="00543524"/>
    <w:rsid w:val="005435A6"/>
    <w:rsid w:val="005441CD"/>
    <w:rsid w:val="00545112"/>
    <w:rsid w:val="005469A7"/>
    <w:rsid w:val="005477A4"/>
    <w:rsid w:val="00547A4E"/>
    <w:rsid w:val="00552057"/>
    <w:rsid w:val="00554736"/>
    <w:rsid w:val="00565ECD"/>
    <w:rsid w:val="00571B9C"/>
    <w:rsid w:val="00572BD6"/>
    <w:rsid w:val="00575205"/>
    <w:rsid w:val="00583BA1"/>
    <w:rsid w:val="005855F3"/>
    <w:rsid w:val="00590FD6"/>
    <w:rsid w:val="005924E8"/>
    <w:rsid w:val="00592702"/>
    <w:rsid w:val="00592889"/>
    <w:rsid w:val="00592CF3"/>
    <w:rsid w:val="0059452B"/>
    <w:rsid w:val="005964D1"/>
    <w:rsid w:val="005A0654"/>
    <w:rsid w:val="005A1459"/>
    <w:rsid w:val="005A19DE"/>
    <w:rsid w:val="005A1C42"/>
    <w:rsid w:val="005A3C20"/>
    <w:rsid w:val="005B0F0C"/>
    <w:rsid w:val="005B193F"/>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26EB"/>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0336"/>
    <w:rsid w:val="0067485D"/>
    <w:rsid w:val="0067551F"/>
    <w:rsid w:val="00685C47"/>
    <w:rsid w:val="00686BE8"/>
    <w:rsid w:val="0069061D"/>
    <w:rsid w:val="006912E1"/>
    <w:rsid w:val="00696874"/>
    <w:rsid w:val="00696D18"/>
    <w:rsid w:val="00696D1B"/>
    <w:rsid w:val="006A58F0"/>
    <w:rsid w:val="006B27AF"/>
    <w:rsid w:val="006B7CEB"/>
    <w:rsid w:val="006C04C7"/>
    <w:rsid w:val="006C14FA"/>
    <w:rsid w:val="006C1590"/>
    <w:rsid w:val="006C51DF"/>
    <w:rsid w:val="006D044B"/>
    <w:rsid w:val="006D14CF"/>
    <w:rsid w:val="006D3DC0"/>
    <w:rsid w:val="006D4842"/>
    <w:rsid w:val="006D681A"/>
    <w:rsid w:val="006D6D34"/>
    <w:rsid w:val="006E2490"/>
    <w:rsid w:val="006F14AD"/>
    <w:rsid w:val="006F1FF5"/>
    <w:rsid w:val="00701144"/>
    <w:rsid w:val="00702EEF"/>
    <w:rsid w:val="007036B4"/>
    <w:rsid w:val="00703E33"/>
    <w:rsid w:val="007074F8"/>
    <w:rsid w:val="00711E15"/>
    <w:rsid w:val="00715154"/>
    <w:rsid w:val="00715A89"/>
    <w:rsid w:val="007202C3"/>
    <w:rsid w:val="00724084"/>
    <w:rsid w:val="00727A2B"/>
    <w:rsid w:val="007307EA"/>
    <w:rsid w:val="007310D8"/>
    <w:rsid w:val="007349D9"/>
    <w:rsid w:val="00736AC9"/>
    <w:rsid w:val="0074043F"/>
    <w:rsid w:val="007421F9"/>
    <w:rsid w:val="00744881"/>
    <w:rsid w:val="00745115"/>
    <w:rsid w:val="00745786"/>
    <w:rsid w:val="007510AB"/>
    <w:rsid w:val="0075125C"/>
    <w:rsid w:val="00751C2C"/>
    <w:rsid w:val="00751DC5"/>
    <w:rsid w:val="00752044"/>
    <w:rsid w:val="00752378"/>
    <w:rsid w:val="007530E0"/>
    <w:rsid w:val="007541B0"/>
    <w:rsid w:val="0075535B"/>
    <w:rsid w:val="0075591F"/>
    <w:rsid w:val="00755CA0"/>
    <w:rsid w:val="007576F6"/>
    <w:rsid w:val="007629C5"/>
    <w:rsid w:val="007638E9"/>
    <w:rsid w:val="00764589"/>
    <w:rsid w:val="00765F0B"/>
    <w:rsid w:val="0076771D"/>
    <w:rsid w:val="00770AE3"/>
    <w:rsid w:val="00774345"/>
    <w:rsid w:val="00776B2F"/>
    <w:rsid w:val="00777F4D"/>
    <w:rsid w:val="00780FCD"/>
    <w:rsid w:val="00782446"/>
    <w:rsid w:val="00784F89"/>
    <w:rsid w:val="00786B0F"/>
    <w:rsid w:val="00787C43"/>
    <w:rsid w:val="007903DC"/>
    <w:rsid w:val="00790A61"/>
    <w:rsid w:val="00793CA3"/>
    <w:rsid w:val="007968B2"/>
    <w:rsid w:val="0079772C"/>
    <w:rsid w:val="007A0707"/>
    <w:rsid w:val="007A5F19"/>
    <w:rsid w:val="007A7A9B"/>
    <w:rsid w:val="007A7FDF"/>
    <w:rsid w:val="007B0DCE"/>
    <w:rsid w:val="007C07F8"/>
    <w:rsid w:val="007C5697"/>
    <w:rsid w:val="007C6698"/>
    <w:rsid w:val="007D534C"/>
    <w:rsid w:val="007D6080"/>
    <w:rsid w:val="007D6D56"/>
    <w:rsid w:val="007E0BEF"/>
    <w:rsid w:val="007E1069"/>
    <w:rsid w:val="007E3055"/>
    <w:rsid w:val="007E31D8"/>
    <w:rsid w:val="007E3ABB"/>
    <w:rsid w:val="007E3DEB"/>
    <w:rsid w:val="007E5F5D"/>
    <w:rsid w:val="007F24AD"/>
    <w:rsid w:val="007F7FC9"/>
    <w:rsid w:val="008004D6"/>
    <w:rsid w:val="00800578"/>
    <w:rsid w:val="008049B8"/>
    <w:rsid w:val="008064B1"/>
    <w:rsid w:val="00807991"/>
    <w:rsid w:val="008162B6"/>
    <w:rsid w:val="0081645D"/>
    <w:rsid w:val="00822954"/>
    <w:rsid w:val="00823870"/>
    <w:rsid w:val="00825708"/>
    <w:rsid w:val="008259EC"/>
    <w:rsid w:val="00827242"/>
    <w:rsid w:val="0083070A"/>
    <w:rsid w:val="00831E80"/>
    <w:rsid w:val="00832AB9"/>
    <w:rsid w:val="00836F45"/>
    <w:rsid w:val="008422A9"/>
    <w:rsid w:val="00842FD2"/>
    <w:rsid w:val="0084307C"/>
    <w:rsid w:val="008434EA"/>
    <w:rsid w:val="00845045"/>
    <w:rsid w:val="008450BA"/>
    <w:rsid w:val="00845F02"/>
    <w:rsid w:val="00845F5B"/>
    <w:rsid w:val="00846DA1"/>
    <w:rsid w:val="00853F07"/>
    <w:rsid w:val="00855B5C"/>
    <w:rsid w:val="0085749D"/>
    <w:rsid w:val="00860B22"/>
    <w:rsid w:val="008638CC"/>
    <w:rsid w:val="00871565"/>
    <w:rsid w:val="00872E4C"/>
    <w:rsid w:val="008732AC"/>
    <w:rsid w:val="00877AB5"/>
    <w:rsid w:val="00881B5F"/>
    <w:rsid w:val="00885650"/>
    <w:rsid w:val="00887044"/>
    <w:rsid w:val="00890566"/>
    <w:rsid w:val="00893B2C"/>
    <w:rsid w:val="008A0D28"/>
    <w:rsid w:val="008A285F"/>
    <w:rsid w:val="008A5B76"/>
    <w:rsid w:val="008A71F0"/>
    <w:rsid w:val="008C3977"/>
    <w:rsid w:val="008C6492"/>
    <w:rsid w:val="008C7074"/>
    <w:rsid w:val="008D1866"/>
    <w:rsid w:val="008D2220"/>
    <w:rsid w:val="008D2EEC"/>
    <w:rsid w:val="008D3DDF"/>
    <w:rsid w:val="008D5FB7"/>
    <w:rsid w:val="008E0BBB"/>
    <w:rsid w:val="008E41D4"/>
    <w:rsid w:val="008E53E3"/>
    <w:rsid w:val="008F0683"/>
    <w:rsid w:val="008F0A43"/>
    <w:rsid w:val="008F1B0B"/>
    <w:rsid w:val="008F1B86"/>
    <w:rsid w:val="008F20CA"/>
    <w:rsid w:val="008F3C6C"/>
    <w:rsid w:val="008F3EA7"/>
    <w:rsid w:val="008F505A"/>
    <w:rsid w:val="008F6333"/>
    <w:rsid w:val="009011FD"/>
    <w:rsid w:val="00901833"/>
    <w:rsid w:val="009031C2"/>
    <w:rsid w:val="00903666"/>
    <w:rsid w:val="009135C6"/>
    <w:rsid w:val="00915609"/>
    <w:rsid w:val="00917EDC"/>
    <w:rsid w:val="00921062"/>
    <w:rsid w:val="009219EC"/>
    <w:rsid w:val="00923E0C"/>
    <w:rsid w:val="00923F7D"/>
    <w:rsid w:val="0092724E"/>
    <w:rsid w:val="009273D7"/>
    <w:rsid w:val="00931A18"/>
    <w:rsid w:val="00932609"/>
    <w:rsid w:val="009330B5"/>
    <w:rsid w:val="00933773"/>
    <w:rsid w:val="009410D3"/>
    <w:rsid w:val="00944067"/>
    <w:rsid w:val="00945F86"/>
    <w:rsid w:val="00951E7B"/>
    <w:rsid w:val="00952281"/>
    <w:rsid w:val="009573AF"/>
    <w:rsid w:val="00957FBA"/>
    <w:rsid w:val="009602DB"/>
    <w:rsid w:val="00960893"/>
    <w:rsid w:val="00961991"/>
    <w:rsid w:val="0096216C"/>
    <w:rsid w:val="00963D2C"/>
    <w:rsid w:val="00967769"/>
    <w:rsid w:val="00967C44"/>
    <w:rsid w:val="009719A8"/>
    <w:rsid w:val="009739EB"/>
    <w:rsid w:val="009766D0"/>
    <w:rsid w:val="00977259"/>
    <w:rsid w:val="00980AB3"/>
    <w:rsid w:val="00981FFE"/>
    <w:rsid w:val="00984CAB"/>
    <w:rsid w:val="0098542C"/>
    <w:rsid w:val="00985C13"/>
    <w:rsid w:val="00987685"/>
    <w:rsid w:val="00992888"/>
    <w:rsid w:val="00993722"/>
    <w:rsid w:val="00993CFD"/>
    <w:rsid w:val="009944C5"/>
    <w:rsid w:val="00994A9B"/>
    <w:rsid w:val="00995A8C"/>
    <w:rsid w:val="0099659C"/>
    <w:rsid w:val="00996E47"/>
    <w:rsid w:val="009A0560"/>
    <w:rsid w:val="009B29A1"/>
    <w:rsid w:val="009B3406"/>
    <w:rsid w:val="009B76EB"/>
    <w:rsid w:val="009C1718"/>
    <w:rsid w:val="009C36E6"/>
    <w:rsid w:val="009C4A03"/>
    <w:rsid w:val="009C57A5"/>
    <w:rsid w:val="009D02D4"/>
    <w:rsid w:val="009D227F"/>
    <w:rsid w:val="009D42D5"/>
    <w:rsid w:val="009D5791"/>
    <w:rsid w:val="009D744B"/>
    <w:rsid w:val="009E0CF2"/>
    <w:rsid w:val="009E1401"/>
    <w:rsid w:val="009E4485"/>
    <w:rsid w:val="009E63E1"/>
    <w:rsid w:val="009E713B"/>
    <w:rsid w:val="009E74E8"/>
    <w:rsid w:val="009F14E5"/>
    <w:rsid w:val="009F282E"/>
    <w:rsid w:val="009F3830"/>
    <w:rsid w:val="009F3A77"/>
    <w:rsid w:val="009F581B"/>
    <w:rsid w:val="009F6EE8"/>
    <w:rsid w:val="00A00F60"/>
    <w:rsid w:val="00A02F9F"/>
    <w:rsid w:val="00A046D6"/>
    <w:rsid w:val="00A12AF3"/>
    <w:rsid w:val="00A144C2"/>
    <w:rsid w:val="00A15E3D"/>
    <w:rsid w:val="00A162FE"/>
    <w:rsid w:val="00A166E8"/>
    <w:rsid w:val="00A17FAF"/>
    <w:rsid w:val="00A22B96"/>
    <w:rsid w:val="00A243A5"/>
    <w:rsid w:val="00A2503B"/>
    <w:rsid w:val="00A26E30"/>
    <w:rsid w:val="00A310F5"/>
    <w:rsid w:val="00A3313F"/>
    <w:rsid w:val="00A36A58"/>
    <w:rsid w:val="00A401BD"/>
    <w:rsid w:val="00A40A0A"/>
    <w:rsid w:val="00A40CBA"/>
    <w:rsid w:val="00A423EF"/>
    <w:rsid w:val="00A42913"/>
    <w:rsid w:val="00A45B9D"/>
    <w:rsid w:val="00A51010"/>
    <w:rsid w:val="00A51DE4"/>
    <w:rsid w:val="00A56508"/>
    <w:rsid w:val="00A576A5"/>
    <w:rsid w:val="00A60704"/>
    <w:rsid w:val="00A62C19"/>
    <w:rsid w:val="00A63CF2"/>
    <w:rsid w:val="00A662CC"/>
    <w:rsid w:val="00A66632"/>
    <w:rsid w:val="00A66F22"/>
    <w:rsid w:val="00A6753B"/>
    <w:rsid w:val="00A715FB"/>
    <w:rsid w:val="00A738D2"/>
    <w:rsid w:val="00A73EB1"/>
    <w:rsid w:val="00A749EC"/>
    <w:rsid w:val="00A77198"/>
    <w:rsid w:val="00A77491"/>
    <w:rsid w:val="00A86B42"/>
    <w:rsid w:val="00A96C77"/>
    <w:rsid w:val="00AA0903"/>
    <w:rsid w:val="00AA221D"/>
    <w:rsid w:val="00AA2EF1"/>
    <w:rsid w:val="00AA3F40"/>
    <w:rsid w:val="00AA6040"/>
    <w:rsid w:val="00AB3475"/>
    <w:rsid w:val="00AB5493"/>
    <w:rsid w:val="00AC5F7E"/>
    <w:rsid w:val="00AC6670"/>
    <w:rsid w:val="00AC7101"/>
    <w:rsid w:val="00AC77A4"/>
    <w:rsid w:val="00AD1B9D"/>
    <w:rsid w:val="00AD512C"/>
    <w:rsid w:val="00AD68A0"/>
    <w:rsid w:val="00AE4C48"/>
    <w:rsid w:val="00AE5856"/>
    <w:rsid w:val="00AF0B7F"/>
    <w:rsid w:val="00AF0EAD"/>
    <w:rsid w:val="00AF3FAF"/>
    <w:rsid w:val="00AF4CB3"/>
    <w:rsid w:val="00AF6A90"/>
    <w:rsid w:val="00B00A06"/>
    <w:rsid w:val="00B0213D"/>
    <w:rsid w:val="00B06ABC"/>
    <w:rsid w:val="00B21CDC"/>
    <w:rsid w:val="00B2539E"/>
    <w:rsid w:val="00B257ED"/>
    <w:rsid w:val="00B25BF4"/>
    <w:rsid w:val="00B2792A"/>
    <w:rsid w:val="00B309FE"/>
    <w:rsid w:val="00B31EF5"/>
    <w:rsid w:val="00B32A31"/>
    <w:rsid w:val="00B361FA"/>
    <w:rsid w:val="00B36413"/>
    <w:rsid w:val="00B41D1A"/>
    <w:rsid w:val="00B4218A"/>
    <w:rsid w:val="00B4259D"/>
    <w:rsid w:val="00B4305B"/>
    <w:rsid w:val="00B43178"/>
    <w:rsid w:val="00B455C2"/>
    <w:rsid w:val="00B52C0F"/>
    <w:rsid w:val="00B543C9"/>
    <w:rsid w:val="00B55404"/>
    <w:rsid w:val="00B554F9"/>
    <w:rsid w:val="00B5616D"/>
    <w:rsid w:val="00B603EC"/>
    <w:rsid w:val="00B61028"/>
    <w:rsid w:val="00B61D46"/>
    <w:rsid w:val="00B66842"/>
    <w:rsid w:val="00B66D06"/>
    <w:rsid w:val="00B70400"/>
    <w:rsid w:val="00B73A6B"/>
    <w:rsid w:val="00B91A9D"/>
    <w:rsid w:val="00B9312E"/>
    <w:rsid w:val="00BA09A5"/>
    <w:rsid w:val="00BA0B4F"/>
    <w:rsid w:val="00BA1502"/>
    <w:rsid w:val="00BA3E7E"/>
    <w:rsid w:val="00BA474C"/>
    <w:rsid w:val="00BA5154"/>
    <w:rsid w:val="00BA5AF4"/>
    <w:rsid w:val="00BB0778"/>
    <w:rsid w:val="00BB0D30"/>
    <w:rsid w:val="00BB70D6"/>
    <w:rsid w:val="00BB730E"/>
    <w:rsid w:val="00BC1ED3"/>
    <w:rsid w:val="00BC276B"/>
    <w:rsid w:val="00BC2CC7"/>
    <w:rsid w:val="00BC2EFC"/>
    <w:rsid w:val="00BC4729"/>
    <w:rsid w:val="00BC678F"/>
    <w:rsid w:val="00BC71B1"/>
    <w:rsid w:val="00BC7679"/>
    <w:rsid w:val="00BD0CB3"/>
    <w:rsid w:val="00BD4C94"/>
    <w:rsid w:val="00BD65A5"/>
    <w:rsid w:val="00BD7E1F"/>
    <w:rsid w:val="00BE0423"/>
    <w:rsid w:val="00BE0F60"/>
    <w:rsid w:val="00BE191A"/>
    <w:rsid w:val="00BE35E6"/>
    <w:rsid w:val="00BE5566"/>
    <w:rsid w:val="00BF0B7F"/>
    <w:rsid w:val="00BF0E76"/>
    <w:rsid w:val="00BF1426"/>
    <w:rsid w:val="00BF4403"/>
    <w:rsid w:val="00BF72A5"/>
    <w:rsid w:val="00C00B3F"/>
    <w:rsid w:val="00C041A0"/>
    <w:rsid w:val="00C066E8"/>
    <w:rsid w:val="00C12859"/>
    <w:rsid w:val="00C17642"/>
    <w:rsid w:val="00C1797B"/>
    <w:rsid w:val="00C22D60"/>
    <w:rsid w:val="00C322BD"/>
    <w:rsid w:val="00C4527A"/>
    <w:rsid w:val="00C45686"/>
    <w:rsid w:val="00C45F9D"/>
    <w:rsid w:val="00C46FEE"/>
    <w:rsid w:val="00C50565"/>
    <w:rsid w:val="00C60508"/>
    <w:rsid w:val="00C612BA"/>
    <w:rsid w:val="00C62935"/>
    <w:rsid w:val="00C67644"/>
    <w:rsid w:val="00C73AD9"/>
    <w:rsid w:val="00C749B4"/>
    <w:rsid w:val="00C7554B"/>
    <w:rsid w:val="00C7561D"/>
    <w:rsid w:val="00C75817"/>
    <w:rsid w:val="00C76125"/>
    <w:rsid w:val="00C84284"/>
    <w:rsid w:val="00C85F87"/>
    <w:rsid w:val="00C904CF"/>
    <w:rsid w:val="00C910F7"/>
    <w:rsid w:val="00C91707"/>
    <w:rsid w:val="00C97CDB"/>
    <w:rsid w:val="00CA0FD3"/>
    <w:rsid w:val="00CA4118"/>
    <w:rsid w:val="00CA4C9B"/>
    <w:rsid w:val="00CA6E93"/>
    <w:rsid w:val="00CB39EB"/>
    <w:rsid w:val="00CB5F22"/>
    <w:rsid w:val="00CB5FF6"/>
    <w:rsid w:val="00CB6510"/>
    <w:rsid w:val="00CC08FA"/>
    <w:rsid w:val="00CC18C4"/>
    <w:rsid w:val="00CC21B7"/>
    <w:rsid w:val="00CC2656"/>
    <w:rsid w:val="00CC39E3"/>
    <w:rsid w:val="00CC3F59"/>
    <w:rsid w:val="00CC4D52"/>
    <w:rsid w:val="00CC66DD"/>
    <w:rsid w:val="00CD4B41"/>
    <w:rsid w:val="00CE3860"/>
    <w:rsid w:val="00CF325B"/>
    <w:rsid w:val="00CF7AF9"/>
    <w:rsid w:val="00D016B1"/>
    <w:rsid w:val="00D01FBB"/>
    <w:rsid w:val="00D02CB8"/>
    <w:rsid w:val="00D03D73"/>
    <w:rsid w:val="00D102EB"/>
    <w:rsid w:val="00D1339D"/>
    <w:rsid w:val="00D13FBC"/>
    <w:rsid w:val="00D17298"/>
    <w:rsid w:val="00D20602"/>
    <w:rsid w:val="00D20B1D"/>
    <w:rsid w:val="00D2427F"/>
    <w:rsid w:val="00D242D6"/>
    <w:rsid w:val="00D24E24"/>
    <w:rsid w:val="00D316D9"/>
    <w:rsid w:val="00D31E91"/>
    <w:rsid w:val="00D3557F"/>
    <w:rsid w:val="00D35BB6"/>
    <w:rsid w:val="00D36270"/>
    <w:rsid w:val="00D37487"/>
    <w:rsid w:val="00D3783D"/>
    <w:rsid w:val="00D409E9"/>
    <w:rsid w:val="00D423BB"/>
    <w:rsid w:val="00D4410A"/>
    <w:rsid w:val="00D44660"/>
    <w:rsid w:val="00D46C6B"/>
    <w:rsid w:val="00D470A7"/>
    <w:rsid w:val="00D47298"/>
    <w:rsid w:val="00D50EBD"/>
    <w:rsid w:val="00D55021"/>
    <w:rsid w:val="00D55335"/>
    <w:rsid w:val="00D61674"/>
    <w:rsid w:val="00D654A8"/>
    <w:rsid w:val="00D676FD"/>
    <w:rsid w:val="00D732FE"/>
    <w:rsid w:val="00D801E8"/>
    <w:rsid w:val="00D80A1E"/>
    <w:rsid w:val="00D84C67"/>
    <w:rsid w:val="00D86F3A"/>
    <w:rsid w:val="00D902B7"/>
    <w:rsid w:val="00D90A39"/>
    <w:rsid w:val="00D920A1"/>
    <w:rsid w:val="00DA2CEF"/>
    <w:rsid w:val="00DA4870"/>
    <w:rsid w:val="00DA4954"/>
    <w:rsid w:val="00DB0C2A"/>
    <w:rsid w:val="00DB1CB8"/>
    <w:rsid w:val="00DB4110"/>
    <w:rsid w:val="00DC482F"/>
    <w:rsid w:val="00DC4E0C"/>
    <w:rsid w:val="00DD1CB3"/>
    <w:rsid w:val="00DD3673"/>
    <w:rsid w:val="00DD3D87"/>
    <w:rsid w:val="00DD6880"/>
    <w:rsid w:val="00DE287E"/>
    <w:rsid w:val="00DE2F18"/>
    <w:rsid w:val="00DE2FA2"/>
    <w:rsid w:val="00DF21C4"/>
    <w:rsid w:val="00DF4A43"/>
    <w:rsid w:val="00E0040A"/>
    <w:rsid w:val="00E02804"/>
    <w:rsid w:val="00E03E3E"/>
    <w:rsid w:val="00E109A6"/>
    <w:rsid w:val="00E12004"/>
    <w:rsid w:val="00E15FB8"/>
    <w:rsid w:val="00E17E79"/>
    <w:rsid w:val="00E20D68"/>
    <w:rsid w:val="00E26414"/>
    <w:rsid w:val="00E26ADF"/>
    <w:rsid w:val="00E34575"/>
    <w:rsid w:val="00E37072"/>
    <w:rsid w:val="00E40EA4"/>
    <w:rsid w:val="00E43FA5"/>
    <w:rsid w:val="00E441C0"/>
    <w:rsid w:val="00E44AB8"/>
    <w:rsid w:val="00E472CC"/>
    <w:rsid w:val="00E512AA"/>
    <w:rsid w:val="00E522BE"/>
    <w:rsid w:val="00E5285B"/>
    <w:rsid w:val="00E55B05"/>
    <w:rsid w:val="00E5675E"/>
    <w:rsid w:val="00E56FB5"/>
    <w:rsid w:val="00E61C63"/>
    <w:rsid w:val="00E62618"/>
    <w:rsid w:val="00E639F8"/>
    <w:rsid w:val="00E6420D"/>
    <w:rsid w:val="00E679CB"/>
    <w:rsid w:val="00E70A14"/>
    <w:rsid w:val="00E7421D"/>
    <w:rsid w:val="00E76EF9"/>
    <w:rsid w:val="00E803B0"/>
    <w:rsid w:val="00E80559"/>
    <w:rsid w:val="00E81000"/>
    <w:rsid w:val="00E82619"/>
    <w:rsid w:val="00E833A4"/>
    <w:rsid w:val="00E853E8"/>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1BB"/>
    <w:rsid w:val="00EB52EE"/>
    <w:rsid w:val="00EB64F2"/>
    <w:rsid w:val="00EC1252"/>
    <w:rsid w:val="00EC27D6"/>
    <w:rsid w:val="00EC35ED"/>
    <w:rsid w:val="00EC47E3"/>
    <w:rsid w:val="00ED13B8"/>
    <w:rsid w:val="00ED39F5"/>
    <w:rsid w:val="00ED5917"/>
    <w:rsid w:val="00EE1E56"/>
    <w:rsid w:val="00EE1FA6"/>
    <w:rsid w:val="00EE4E53"/>
    <w:rsid w:val="00EE5D2D"/>
    <w:rsid w:val="00EF3AD5"/>
    <w:rsid w:val="00EF577F"/>
    <w:rsid w:val="00EF64D4"/>
    <w:rsid w:val="00EF7D5E"/>
    <w:rsid w:val="00F0279B"/>
    <w:rsid w:val="00F03EF7"/>
    <w:rsid w:val="00F048E7"/>
    <w:rsid w:val="00F07EA9"/>
    <w:rsid w:val="00F10578"/>
    <w:rsid w:val="00F12645"/>
    <w:rsid w:val="00F12AB8"/>
    <w:rsid w:val="00F13CCF"/>
    <w:rsid w:val="00F1522F"/>
    <w:rsid w:val="00F1643A"/>
    <w:rsid w:val="00F30A40"/>
    <w:rsid w:val="00F33A3E"/>
    <w:rsid w:val="00F34E6C"/>
    <w:rsid w:val="00F37233"/>
    <w:rsid w:val="00F42583"/>
    <w:rsid w:val="00F45710"/>
    <w:rsid w:val="00F47255"/>
    <w:rsid w:val="00F50F11"/>
    <w:rsid w:val="00F53F04"/>
    <w:rsid w:val="00F5441F"/>
    <w:rsid w:val="00F54E1B"/>
    <w:rsid w:val="00F557F7"/>
    <w:rsid w:val="00F561B7"/>
    <w:rsid w:val="00F600C4"/>
    <w:rsid w:val="00F61BA0"/>
    <w:rsid w:val="00F61E6A"/>
    <w:rsid w:val="00F622EC"/>
    <w:rsid w:val="00F62BF4"/>
    <w:rsid w:val="00F64123"/>
    <w:rsid w:val="00F6606E"/>
    <w:rsid w:val="00F712CB"/>
    <w:rsid w:val="00F72881"/>
    <w:rsid w:val="00F768F7"/>
    <w:rsid w:val="00F769D7"/>
    <w:rsid w:val="00F77C0F"/>
    <w:rsid w:val="00F813A2"/>
    <w:rsid w:val="00F8538E"/>
    <w:rsid w:val="00F87D28"/>
    <w:rsid w:val="00F87E4A"/>
    <w:rsid w:val="00F953EB"/>
    <w:rsid w:val="00FA5F03"/>
    <w:rsid w:val="00FA609A"/>
    <w:rsid w:val="00FA70E8"/>
    <w:rsid w:val="00FB2BA2"/>
    <w:rsid w:val="00FB300D"/>
    <w:rsid w:val="00FB4F82"/>
    <w:rsid w:val="00FC04C3"/>
    <w:rsid w:val="00FC138B"/>
    <w:rsid w:val="00FC2D03"/>
    <w:rsid w:val="00FC48CA"/>
    <w:rsid w:val="00FC4A81"/>
    <w:rsid w:val="00FC5806"/>
    <w:rsid w:val="00FC5DBE"/>
    <w:rsid w:val="00FC666F"/>
    <w:rsid w:val="00FC6EA3"/>
    <w:rsid w:val="00FC71BF"/>
    <w:rsid w:val="00FD17FB"/>
    <w:rsid w:val="00FD1997"/>
    <w:rsid w:val="00FD3F1F"/>
    <w:rsid w:val="00FD47F7"/>
    <w:rsid w:val="00FD58EB"/>
    <w:rsid w:val="00FD71DF"/>
    <w:rsid w:val="00FE1BD5"/>
    <w:rsid w:val="00FF11C0"/>
    <w:rsid w:val="00FF3699"/>
    <w:rsid w:val="00FF4E91"/>
    <w:rsid w:val="00FF672B"/>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7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933773"/>
    <w:pPr>
      <w:spacing w:line="360" w:lineRule="auto"/>
      <w:ind w:firstLine="709"/>
      <w:jc w:val="both"/>
    </w:pPr>
    <w:rPr>
      <w:sz w:val="30"/>
    </w:rPr>
  </w:style>
  <w:style w:type="character" w:customStyle="1" w:styleId="corte4fondoCar1">
    <w:name w:val="corte4 fondo Car1"/>
    <w:link w:val="corte4fondo"/>
    <w:rsid w:val="00933773"/>
    <w:rPr>
      <w:rFonts w:ascii="Arial" w:eastAsia="Times New Roman" w:hAnsi="Arial" w:cs="Times New Roman"/>
      <w:sz w:val="30"/>
      <w:szCs w:val="20"/>
      <w:lang w:val="es-ES" w:eastAsia="es-MX"/>
    </w:rPr>
  </w:style>
  <w:style w:type="paragraph" w:customStyle="1" w:styleId="xxxmsonormal">
    <w:name w:val="x_x_x_msonormal"/>
    <w:basedOn w:val="Normal"/>
    <w:rsid w:val="00BA5AF4"/>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BA5AF4"/>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BA5AF4"/>
    <w:rPr>
      <w:color w:val="0563C1" w:themeColor="hyperlink"/>
      <w:u w:val="single"/>
    </w:rPr>
  </w:style>
  <w:style w:type="paragraph" w:customStyle="1" w:styleId="xmsolistparagraph">
    <w:name w:val="x_msolistparagraph"/>
    <w:basedOn w:val="Normal"/>
    <w:rsid w:val="00D409E9"/>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E26ADF"/>
    <w:pPr>
      <w:spacing w:after="120" w:line="480" w:lineRule="auto"/>
    </w:pPr>
  </w:style>
  <w:style w:type="character" w:customStyle="1" w:styleId="Textoindependiente2Car">
    <w:name w:val="Texto independiente 2 Car"/>
    <w:basedOn w:val="Fuentedeprrafopredeter"/>
    <w:link w:val="Textoindependiente2"/>
    <w:uiPriority w:val="99"/>
    <w:semiHidden/>
    <w:rsid w:val="00E26ADF"/>
    <w:rPr>
      <w:rFonts w:ascii="Arial" w:eastAsia="Times New Roman" w:hAnsi="Arial" w:cs="Times New Roman"/>
      <w:sz w:val="24"/>
      <w:szCs w:val="20"/>
      <w:lang w:val="es-ES" w:eastAsia="es-MX"/>
    </w:rPr>
  </w:style>
  <w:style w:type="paragraph" w:customStyle="1" w:styleId="xcorte4fondo">
    <w:name w:val="x_corte4fondo"/>
    <w:basedOn w:val="Normal"/>
    <w:rsid w:val="00E26ADF"/>
    <w:pPr>
      <w:spacing w:before="100" w:beforeAutospacing="1" w:after="100" w:afterAutospacing="1"/>
    </w:pPr>
    <w:rPr>
      <w:rFonts w:ascii="Times New Roman" w:hAnsi="Times New Roman"/>
      <w:szCs w:val="24"/>
      <w:lang w:val="es-MX"/>
    </w:rPr>
  </w:style>
  <w:style w:type="character" w:styleId="Refdecomentario">
    <w:name w:val="annotation reference"/>
    <w:basedOn w:val="Fuentedeprrafopredeter"/>
    <w:uiPriority w:val="99"/>
    <w:semiHidden/>
    <w:unhideWhenUsed/>
    <w:rsid w:val="00E26ADF"/>
    <w:rPr>
      <w:sz w:val="16"/>
      <w:szCs w:val="16"/>
    </w:rPr>
  </w:style>
  <w:style w:type="paragraph" w:styleId="Textocomentario">
    <w:name w:val="annotation text"/>
    <w:basedOn w:val="Normal"/>
    <w:link w:val="TextocomentarioCar"/>
    <w:uiPriority w:val="99"/>
    <w:semiHidden/>
    <w:unhideWhenUsed/>
    <w:rsid w:val="00E26ADF"/>
    <w:rPr>
      <w:sz w:val="20"/>
    </w:rPr>
  </w:style>
  <w:style w:type="character" w:customStyle="1" w:styleId="TextocomentarioCar">
    <w:name w:val="Texto comentario Car"/>
    <w:basedOn w:val="Fuentedeprrafopredeter"/>
    <w:link w:val="Textocomentario"/>
    <w:uiPriority w:val="99"/>
    <w:semiHidden/>
    <w:rsid w:val="00E26ADF"/>
    <w:rPr>
      <w:rFonts w:ascii="Arial" w:eastAsia="Times New Roman" w:hAnsi="Arial" w:cs="Times New Roman"/>
      <w:sz w:val="20"/>
      <w:szCs w:val="20"/>
      <w:lang w:val="es-ES" w:eastAsia="es-MX"/>
    </w:rPr>
  </w:style>
  <w:style w:type="paragraph" w:customStyle="1" w:styleId="xgmail-corte2ponente">
    <w:name w:val="x_gmail-corte2ponente"/>
    <w:basedOn w:val="Normal"/>
    <w:rsid w:val="00E26ADF"/>
    <w:pPr>
      <w:spacing w:before="100" w:beforeAutospacing="1" w:after="100" w:afterAutospacing="1"/>
    </w:pPr>
    <w:rPr>
      <w:rFonts w:ascii="Times New Roman" w:hAnsi="Times New Roman"/>
      <w:szCs w:val="24"/>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3759</TotalTime>
  <Pages>5</Pages>
  <Words>1825</Words>
  <Characters>10042</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86</cp:revision>
  <cp:lastPrinted>2017-07-12T17:37:00Z</cp:lastPrinted>
  <dcterms:created xsi:type="dcterms:W3CDTF">2017-05-03T20:51:00Z</dcterms:created>
  <dcterms:modified xsi:type="dcterms:W3CDTF">2018-09-10T14:27:00Z</dcterms:modified>
</cp:coreProperties>
</file>